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2"/>
        <w:rPr>
          <w:rFonts w:hint="eastAsia" w:eastAsia="黑体"/>
          <w:lang w:eastAsia="zh-CN"/>
        </w:rPr>
      </w:pPr>
      <w:r>
        <w:rPr>
          <w:rFonts w:hint="eastAsia"/>
        </w:rPr>
        <w:t>柳州市“全链通办”基础任务清单办理流程标准</w:t>
      </w:r>
    </w:p>
    <w:p>
      <w:pPr>
        <w:pStyle w:val="32"/>
      </w:pPr>
      <w:r>
        <w:rPr>
          <w:rFonts w:hint="eastAsia"/>
        </w:rPr>
        <w:t>第3部分：员工招聘</w:t>
      </w:r>
    </w:p>
    <w:p>
      <w:pPr>
        <w:pStyle w:val="13"/>
      </w:pPr>
      <w:bookmarkStart w:id="0" w:name="_Toc106722286"/>
      <w:bookmarkStart w:id="1" w:name="_Toc106377908"/>
      <w:bookmarkStart w:id="2" w:name="_Toc107052890"/>
      <w:r>
        <w:rPr>
          <w:rFonts w:hint="eastAsia"/>
        </w:rPr>
        <w:t>范围</w:t>
      </w:r>
      <w:bookmarkEnd w:id="0"/>
      <w:bookmarkEnd w:id="1"/>
      <w:bookmarkEnd w:id="2"/>
    </w:p>
    <w:p>
      <w:pPr>
        <w:pStyle w:val="12"/>
        <w:ind w:firstLine="420"/>
      </w:pPr>
      <w:r>
        <w:rPr>
          <w:rFonts w:hint="eastAsia"/>
        </w:rPr>
        <w:t>本文件规定了员工招聘“全链通办”的工作要求、事项范围、受理条件、申请材料、业务流程、办结时限、结果送达、评价与改进等内容。</w:t>
      </w:r>
    </w:p>
    <w:p>
      <w:pPr>
        <w:pStyle w:val="12"/>
        <w:ind w:firstLine="420"/>
      </w:pPr>
      <w:r>
        <w:rPr>
          <w:rFonts w:hint="eastAsia"/>
        </w:rPr>
        <w:t>本文件适用于广西壮族自治区行政区域内员工招聘“全链通办”服务工作。</w:t>
      </w:r>
    </w:p>
    <w:p>
      <w:pPr>
        <w:pStyle w:val="13"/>
      </w:pPr>
      <w:bookmarkStart w:id="3" w:name="_Toc106377909"/>
      <w:bookmarkStart w:id="4" w:name="_Toc106722287"/>
      <w:bookmarkStart w:id="5" w:name="_Toc107052891"/>
      <w:r>
        <w:rPr>
          <w:rFonts w:hint="eastAsia"/>
        </w:rPr>
        <w:t>规范性引用文件</w:t>
      </w:r>
      <w:bookmarkEnd w:id="3"/>
      <w:bookmarkEnd w:id="4"/>
      <w:bookmarkEnd w:id="5"/>
    </w:p>
    <w:p>
      <w:pPr>
        <w:pStyle w:val="12"/>
        <w:ind w:firstLine="420"/>
      </w:pPr>
      <w:r>
        <w:rPr>
          <w:rFonts w:hint="eastAsia"/>
        </w:rPr>
        <w:t>下列文件中的</w:t>
      </w:r>
      <w:r>
        <w:t>内容通过文中</w:t>
      </w:r>
      <w:r>
        <w:rPr>
          <w:rFonts w:hint="eastAsia"/>
        </w:rPr>
        <w:t>的</w:t>
      </w:r>
      <w:r>
        <w:t>规范性引用而构成本文件必不可少的条款。其中</w:t>
      </w:r>
      <w:r>
        <w:rPr>
          <w:rFonts w:hint="eastAsia"/>
        </w:rPr>
        <w:t>，</w:t>
      </w:r>
      <w:r>
        <w:t>注日期的引用文件，</w:t>
      </w:r>
      <w:r>
        <w:rPr>
          <w:rFonts w:hint="eastAsia"/>
        </w:rPr>
        <w:t>仅</w:t>
      </w:r>
      <w:r>
        <w:t>该日期对应的版本</w:t>
      </w:r>
      <w:r>
        <w:rPr>
          <w:rFonts w:hint="eastAsia"/>
        </w:rPr>
        <w:t>适用</w:t>
      </w:r>
      <w:r>
        <w:t>于本文件；不注日期的引用文件，其最新版本（</w:t>
      </w:r>
      <w:r>
        <w:rPr>
          <w:rFonts w:hint="eastAsia"/>
        </w:rPr>
        <w:t>包括</w:t>
      </w:r>
      <w:r>
        <w:t>所有的修改单）</w:t>
      </w:r>
      <w:r>
        <w:rPr>
          <w:rFonts w:hint="eastAsia"/>
        </w:rPr>
        <w:t>适用</w:t>
      </w:r>
      <w:r>
        <w:t>于本文件</w:t>
      </w:r>
      <w:r>
        <w:rPr>
          <w:rFonts w:hint="eastAsia"/>
        </w:rPr>
        <w:t>。</w:t>
      </w:r>
    </w:p>
    <w:p>
      <w:pPr>
        <w:pStyle w:val="12"/>
        <w:ind w:firstLine="420"/>
      </w:pPr>
      <w:r>
        <w:rPr>
          <w:rFonts w:hint="eastAsia"/>
        </w:rPr>
        <w:t>GB/T 39734-</w:t>
      </w:r>
      <w:r>
        <w:t>2020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政务服务“一次一评”“一事一评”工作规范</w:t>
      </w:r>
    </w:p>
    <w:p>
      <w:pPr>
        <w:pStyle w:val="12"/>
        <w:ind w:firstLine="420"/>
      </w:pPr>
      <w:r>
        <w:rPr>
          <w:rFonts w:hint="eastAsia"/>
        </w:rPr>
        <w:t>GB/T 39735-</w:t>
      </w:r>
      <w:r>
        <w:t xml:space="preserve">2020 </w:t>
      </w:r>
      <w:r>
        <w:rPr>
          <w:rFonts w:hint="eastAsia"/>
        </w:rPr>
        <w:t xml:space="preserve"> 政务服务评价工作指南</w:t>
      </w:r>
    </w:p>
    <w:p>
      <w:pPr>
        <w:pStyle w:val="12"/>
        <w:ind w:firstLine="420"/>
      </w:pPr>
      <w:r>
        <w:rPr>
          <w:rFonts w:hint="eastAsia"/>
        </w:rPr>
        <w:t>GB/T 32168-</w:t>
      </w:r>
      <w:r>
        <w:t xml:space="preserve">2015 </w:t>
      </w:r>
      <w:r>
        <w:rPr>
          <w:rFonts w:hint="eastAsia"/>
        </w:rPr>
        <w:t xml:space="preserve"> 政务服务中心网上服务规范</w:t>
      </w:r>
    </w:p>
    <w:p>
      <w:pPr>
        <w:pStyle w:val="13"/>
      </w:pPr>
      <w:bookmarkStart w:id="6" w:name="_Toc106722288"/>
      <w:bookmarkStart w:id="7" w:name="_Toc107052892"/>
      <w:bookmarkStart w:id="8" w:name="_Toc106377910"/>
      <w:r>
        <w:rPr>
          <w:rFonts w:hint="eastAsia"/>
        </w:rPr>
        <w:t>术语</w:t>
      </w:r>
      <w:r>
        <w:t>和定义</w:t>
      </w:r>
      <w:bookmarkEnd w:id="6"/>
      <w:bookmarkEnd w:id="7"/>
      <w:bookmarkEnd w:id="8"/>
    </w:p>
    <w:p>
      <w:pPr>
        <w:pStyle w:val="12"/>
        <w:ind w:firstLine="420"/>
        <w:rPr>
          <w:rFonts w:hint="eastAsia"/>
        </w:rPr>
      </w:pPr>
      <w:r>
        <w:rPr>
          <w:rFonts w:hint="eastAsia"/>
        </w:rPr>
        <w:t>下列术语和定义适用于本文件。</w:t>
      </w:r>
    </w:p>
    <w:p>
      <w:pPr>
        <w:pStyle w:val="12"/>
        <w:ind w:firstLine="420"/>
        <w:rPr>
          <w:rFonts w:hint="eastAsia"/>
        </w:rPr>
      </w:pPr>
    </w:p>
    <w:p>
      <w:pPr>
        <w:pStyle w:val="35"/>
      </w:pPr>
      <w:r>
        <w:rPr>
          <w:rFonts w:hint="eastAsia"/>
        </w:rPr>
        <w:t>员工招聘“全链通办”</w:t>
      </w:r>
    </w:p>
    <w:p>
      <w:pPr>
        <w:pStyle w:val="12"/>
        <w:ind w:firstLine="420"/>
      </w:pPr>
      <w:r>
        <w:rPr>
          <w:rFonts w:hint="eastAsia"/>
        </w:rPr>
        <w:t>通过集成员工招聘服务关联性强、需求频率高的多个单一事项，将就业登记、职工参保登记（社会保险）、社会保障卡申领、职工参保登记（基本医疗保险）、个人住房公积金账户设立等事项集成化办理，为自治区内企业提供联办服务。</w:t>
      </w:r>
    </w:p>
    <w:p>
      <w:pPr>
        <w:pStyle w:val="13"/>
      </w:pPr>
      <w:bookmarkStart w:id="9" w:name="_Toc106722289"/>
      <w:bookmarkStart w:id="10" w:name="_Toc107052893"/>
      <w:bookmarkStart w:id="11" w:name="_Toc106377911"/>
      <w:r>
        <w:rPr>
          <w:rFonts w:hint="eastAsia"/>
        </w:rPr>
        <w:t>工作要求</w:t>
      </w:r>
      <w:bookmarkEnd w:id="9"/>
      <w:bookmarkEnd w:id="10"/>
      <w:bookmarkEnd w:id="11"/>
    </w:p>
    <w:p>
      <w:pPr>
        <w:pStyle w:val="14"/>
      </w:pPr>
      <w:bookmarkStart w:id="12" w:name="_Toc106377912"/>
      <w:bookmarkStart w:id="13" w:name="_Toc107052894"/>
      <w:bookmarkStart w:id="14" w:name="_Toc106722290"/>
      <w:r>
        <w:rPr>
          <w:rFonts w:hint="eastAsia"/>
        </w:rPr>
        <w:t>机制建设</w:t>
      </w:r>
      <w:bookmarkEnd w:id="12"/>
      <w:bookmarkEnd w:id="13"/>
      <w:bookmarkEnd w:id="14"/>
    </w:p>
    <w:p>
      <w:pPr>
        <w:pStyle w:val="15"/>
        <w:spacing w:before="156" w:after="156"/>
      </w:pPr>
      <w:r>
        <w:rPr>
          <w:rFonts w:hint="eastAsia"/>
        </w:rPr>
        <w:t>建立责任分工机制</w:t>
      </w:r>
    </w:p>
    <w:p>
      <w:pPr>
        <w:pStyle w:val="12"/>
        <w:ind w:firstLine="420"/>
      </w:pPr>
      <w:r>
        <w:rPr>
          <w:rFonts w:hint="eastAsia"/>
        </w:rPr>
        <w:t>明确牵头单位、责任单位职责分工：</w:t>
      </w:r>
    </w:p>
    <w:p>
      <w:pPr>
        <w:pStyle w:val="12"/>
        <w:numPr>
          <w:ilvl w:val="0"/>
          <w:numId w:val="8"/>
        </w:numPr>
        <w:ind w:firstLineChars="0"/>
      </w:pPr>
      <w:r>
        <w:rPr>
          <w:rFonts w:hint="eastAsia"/>
        </w:rPr>
        <w:t>牵头单位：人力资源社会保障部门；</w:t>
      </w:r>
    </w:p>
    <w:p>
      <w:pPr>
        <w:pStyle w:val="12"/>
        <w:numPr>
          <w:ilvl w:val="0"/>
          <w:numId w:val="8"/>
        </w:numPr>
        <w:ind w:firstLineChars="0"/>
      </w:pPr>
      <w:r>
        <w:rPr>
          <w:rFonts w:hint="eastAsia"/>
        </w:rPr>
        <w:t>责任单位：医保部门、住房城乡建设部门。</w:t>
      </w:r>
    </w:p>
    <w:p>
      <w:pPr>
        <w:pStyle w:val="15"/>
        <w:spacing w:before="156" w:after="156"/>
      </w:pPr>
      <w:r>
        <w:rPr>
          <w:rFonts w:hint="eastAsia"/>
        </w:rPr>
        <w:t>建立数据交换机制</w:t>
      </w:r>
    </w:p>
    <w:p>
      <w:pPr>
        <w:pStyle w:val="12"/>
        <w:ind w:firstLine="420"/>
      </w:pPr>
      <w:r>
        <w:rPr>
          <w:rFonts w:hint="eastAsia"/>
        </w:rPr>
        <w:t>依托自治区数据共享交换平台和广西数字政务一体化平台，将数据推送至相关部门业务办事系统，数据流转按附录A执行。加强电子证照、电子印章、电子签名、电子档案等基础应用，通过数据共享、核验逐步实现申请材料免提交。</w:t>
      </w:r>
    </w:p>
    <w:p>
      <w:pPr>
        <w:pStyle w:val="15"/>
        <w:spacing w:before="156" w:after="156"/>
      </w:pPr>
      <w:r>
        <w:rPr>
          <w:rFonts w:hint="eastAsia"/>
        </w:rPr>
        <w:t>建立监督反馈机制</w:t>
      </w:r>
    </w:p>
    <w:p>
      <w:pPr>
        <w:pStyle w:val="12"/>
        <w:ind w:firstLine="420"/>
      </w:pPr>
      <w:r>
        <w:rPr>
          <w:rFonts w:hint="eastAsia"/>
        </w:rPr>
        <w:t>牵头单位会同责任单位依托广西数字政务一体化平台、广西政务APP、政务服务大厅“一窗受理”综合窗口等，根据员工招聘“全链通办”服务涉及事项环节区分，对业务流程不同环节进行跟踪反馈。</w:t>
      </w:r>
    </w:p>
    <w:p>
      <w:pPr>
        <w:pStyle w:val="14"/>
      </w:pPr>
      <w:bookmarkStart w:id="15" w:name="_Toc106722291"/>
      <w:bookmarkStart w:id="16" w:name="_Toc107052895"/>
      <w:bookmarkStart w:id="17" w:name="_Toc106377913"/>
      <w:r>
        <w:rPr>
          <w:rFonts w:hint="eastAsia"/>
        </w:rPr>
        <w:t>工作职责</w:t>
      </w:r>
      <w:bookmarkEnd w:id="15"/>
      <w:bookmarkEnd w:id="16"/>
      <w:bookmarkEnd w:id="17"/>
    </w:p>
    <w:p>
      <w:pPr>
        <w:pStyle w:val="15"/>
        <w:spacing w:before="156" w:after="156"/>
      </w:pPr>
      <w:r>
        <w:rPr>
          <w:rFonts w:hint="eastAsia"/>
        </w:rPr>
        <w:t>牵头单位</w:t>
      </w:r>
    </w:p>
    <w:p>
      <w:pPr>
        <w:pStyle w:val="12"/>
        <w:ind w:firstLine="420"/>
      </w:pPr>
      <w:r>
        <w:rPr>
          <w:rFonts w:hint="eastAsia"/>
        </w:rPr>
        <w:t>员工招聘“全链通办”牵头单位为人力资源社会保障部门，主要工作职责如下：</w:t>
      </w:r>
    </w:p>
    <w:p>
      <w:pPr>
        <w:pStyle w:val="31"/>
      </w:pPr>
      <w:r>
        <w:rPr>
          <w:rFonts w:hint="eastAsia"/>
        </w:rPr>
        <w:t>做好员工招聘“全链通办”</w:t>
      </w:r>
      <w:r>
        <w:t>本部门</w:t>
      </w:r>
      <w:r>
        <w:rPr>
          <w:rFonts w:hint="eastAsia"/>
        </w:rPr>
        <w:t>事项涉及业务系统</w:t>
      </w:r>
      <w:r>
        <w:t>、申请材料</w:t>
      </w:r>
      <w:r>
        <w:rPr>
          <w:rFonts w:hint="eastAsia"/>
        </w:rPr>
        <w:t>与广西数字政务一体化平台、广西政务APP等平台的对接，实现信息流转、数据共享；</w:t>
      </w:r>
    </w:p>
    <w:p>
      <w:pPr>
        <w:pStyle w:val="31"/>
      </w:pPr>
      <w:r>
        <w:t>联合</w:t>
      </w:r>
      <w:r>
        <w:rPr>
          <w:rFonts w:hint="eastAsia"/>
        </w:rPr>
        <w:t>责任单位依托政务服务大厅“一窗受理”综合窗口开展员工招聘“全链通办”政策解读和宣传引导；</w:t>
      </w:r>
    </w:p>
    <w:p>
      <w:pPr>
        <w:pStyle w:val="31"/>
      </w:pPr>
      <w:r>
        <w:rPr>
          <w:rFonts w:hint="eastAsia"/>
        </w:rPr>
        <w:t>对申请表及申请材料进行审核、受理、录入、推送，办理就业登记、职工参保登记（社会保险）、社会保障卡申领；</w:t>
      </w:r>
    </w:p>
    <w:p>
      <w:pPr>
        <w:pStyle w:val="31"/>
      </w:pPr>
      <w:bookmarkStart w:id="18" w:name="_Hlk107048593"/>
      <w:r>
        <w:t>联合责任单位跟踪、协调、处理</w:t>
      </w:r>
      <w:r>
        <w:rPr>
          <w:rFonts w:hint="eastAsia"/>
        </w:rPr>
        <w:t>员工招聘“</w:t>
      </w:r>
      <w:r>
        <w:t>全链通办</w:t>
      </w:r>
      <w:r>
        <w:rPr>
          <w:rFonts w:hint="eastAsia"/>
        </w:rPr>
        <w:t>”</w:t>
      </w:r>
      <w:r>
        <w:t>办理过程中出现的问题，确保通办顺畅完成。</w:t>
      </w:r>
      <w:bookmarkEnd w:id="18"/>
    </w:p>
    <w:p>
      <w:pPr>
        <w:pStyle w:val="15"/>
        <w:spacing w:before="156" w:after="156"/>
      </w:pPr>
      <w:r>
        <w:rPr>
          <w:rFonts w:hint="eastAsia"/>
        </w:rPr>
        <w:t>责任单位</w:t>
      </w:r>
    </w:p>
    <w:p>
      <w:pPr>
        <w:pStyle w:val="25"/>
        <w:spacing w:before="156" w:after="156"/>
      </w:pPr>
      <w:r>
        <w:rPr>
          <w:rFonts w:hint="eastAsia"/>
        </w:rPr>
        <w:t>医保部门</w:t>
      </w:r>
    </w:p>
    <w:p>
      <w:pPr>
        <w:pStyle w:val="12"/>
        <w:ind w:firstLine="420"/>
      </w:pPr>
      <w:r>
        <w:rPr>
          <w:rFonts w:hint="eastAsia"/>
        </w:rPr>
        <w:t>主要工作职责如下：</w:t>
      </w:r>
    </w:p>
    <w:p>
      <w:pPr>
        <w:pStyle w:val="31"/>
        <w:numPr>
          <w:ilvl w:val="0"/>
          <w:numId w:val="9"/>
        </w:numPr>
      </w:pPr>
      <w:bookmarkStart w:id="19" w:name="_Hlk107048754"/>
      <w:r>
        <w:t>做好</w:t>
      </w:r>
      <w:r>
        <w:rPr>
          <w:rFonts w:hint="eastAsia"/>
        </w:rPr>
        <w:t>员工招聘“</w:t>
      </w:r>
      <w:r>
        <w:t>全链通办</w:t>
      </w:r>
      <w:r>
        <w:rPr>
          <w:rFonts w:hint="eastAsia"/>
        </w:rPr>
        <w:t>”</w:t>
      </w:r>
      <w:r>
        <w:t>本部门事项涉及业务系统、申请材料与广西数字政务一体化平台、广西政务APP等平台的对接，实现信息流转、数据共享；</w:t>
      </w:r>
    </w:p>
    <w:p>
      <w:pPr>
        <w:pStyle w:val="31"/>
        <w:numPr>
          <w:ilvl w:val="0"/>
          <w:numId w:val="9"/>
        </w:numPr>
      </w:pPr>
      <w:r>
        <w:t>协同牵头单位依托政务服务大厅</w:t>
      </w:r>
      <w:r>
        <w:rPr>
          <w:rFonts w:hint="eastAsia"/>
        </w:rPr>
        <w:t>“</w:t>
      </w:r>
      <w:r>
        <w:t>一窗受理</w:t>
      </w:r>
      <w:r>
        <w:rPr>
          <w:rFonts w:hint="eastAsia"/>
        </w:rPr>
        <w:t>”</w:t>
      </w:r>
      <w:r>
        <w:t>综合窗口开展</w:t>
      </w:r>
      <w:r>
        <w:rPr>
          <w:rFonts w:hint="eastAsia"/>
        </w:rPr>
        <w:t>员工招聘“</w:t>
      </w:r>
      <w:r>
        <w:t>全链通办</w:t>
      </w:r>
      <w:r>
        <w:rPr>
          <w:rFonts w:hint="eastAsia"/>
        </w:rPr>
        <w:t>”</w:t>
      </w:r>
      <w:r>
        <w:t>政策解读和宣传引导；</w:t>
      </w:r>
      <w:bookmarkEnd w:id="19"/>
    </w:p>
    <w:p>
      <w:pPr>
        <w:pStyle w:val="31"/>
        <w:numPr>
          <w:ilvl w:val="0"/>
          <w:numId w:val="9"/>
        </w:numPr>
      </w:pPr>
      <w:r>
        <w:rPr>
          <w:rFonts w:hint="eastAsia"/>
        </w:rPr>
        <w:t>负责查收、核实推送的申请材料，办理职工参保登记（基本医疗保险）</w:t>
      </w:r>
      <w:bookmarkStart w:id="20" w:name="_Hlk107048746"/>
      <w:r>
        <w:rPr>
          <w:rFonts w:hint="eastAsia"/>
        </w:rPr>
        <w:t>；</w:t>
      </w:r>
    </w:p>
    <w:p>
      <w:pPr>
        <w:pStyle w:val="31"/>
        <w:numPr>
          <w:ilvl w:val="0"/>
          <w:numId w:val="9"/>
        </w:numPr>
      </w:pPr>
      <w:r>
        <w:t>协同</w:t>
      </w:r>
      <w:r>
        <w:rPr>
          <w:rFonts w:hint="eastAsia"/>
        </w:rPr>
        <w:t>其他</w:t>
      </w:r>
      <w:r>
        <w:t>责任单位跟踪、协调、处理</w:t>
      </w:r>
      <w:r>
        <w:rPr>
          <w:rFonts w:hint="eastAsia"/>
        </w:rPr>
        <w:t>员工招聘“</w:t>
      </w:r>
      <w:r>
        <w:t>全链通办</w:t>
      </w:r>
      <w:r>
        <w:rPr>
          <w:rFonts w:hint="eastAsia"/>
        </w:rPr>
        <w:t>”</w:t>
      </w:r>
      <w:r>
        <w:t>办理过程中出现的问题，确保通办顺畅完成。</w:t>
      </w:r>
      <w:bookmarkEnd w:id="20"/>
    </w:p>
    <w:p>
      <w:pPr>
        <w:pStyle w:val="25"/>
        <w:spacing w:before="156" w:after="156"/>
      </w:pPr>
      <w:r>
        <w:rPr>
          <w:rFonts w:hint="eastAsia"/>
        </w:rPr>
        <w:t>住房城乡建设部门</w:t>
      </w:r>
    </w:p>
    <w:p>
      <w:pPr>
        <w:pStyle w:val="12"/>
        <w:ind w:firstLine="420"/>
      </w:pPr>
      <w:r>
        <w:rPr>
          <w:rFonts w:hint="eastAsia"/>
        </w:rPr>
        <w:t>主要工作职责如下：</w:t>
      </w:r>
    </w:p>
    <w:p>
      <w:pPr>
        <w:pStyle w:val="31"/>
        <w:numPr>
          <w:ilvl w:val="0"/>
          <w:numId w:val="10"/>
        </w:numPr>
      </w:pPr>
      <w:r>
        <w:t>做好</w:t>
      </w:r>
      <w:r>
        <w:rPr>
          <w:rFonts w:hint="eastAsia"/>
        </w:rPr>
        <w:t>员工招聘“</w:t>
      </w:r>
      <w:r>
        <w:t>全链通办</w:t>
      </w:r>
      <w:r>
        <w:rPr>
          <w:rFonts w:hint="eastAsia"/>
        </w:rPr>
        <w:t>”</w:t>
      </w:r>
      <w:r>
        <w:t>本部门事项涉及业务系统、申请材料与广西数字政务一体化平台、广西政务APP等平台的对接，实现信息流转、数据共享；</w:t>
      </w:r>
    </w:p>
    <w:p>
      <w:pPr>
        <w:pStyle w:val="31"/>
        <w:numPr>
          <w:ilvl w:val="0"/>
          <w:numId w:val="10"/>
        </w:numPr>
      </w:pPr>
      <w:r>
        <w:t>协同牵头单位依托政务服务大厅</w:t>
      </w:r>
      <w:r>
        <w:rPr>
          <w:rFonts w:hint="eastAsia"/>
        </w:rPr>
        <w:t>“</w:t>
      </w:r>
      <w:r>
        <w:t>一窗受理</w:t>
      </w:r>
      <w:r>
        <w:rPr>
          <w:rFonts w:hint="eastAsia"/>
        </w:rPr>
        <w:t>”</w:t>
      </w:r>
      <w:r>
        <w:t>综合窗口开展</w:t>
      </w:r>
      <w:r>
        <w:rPr>
          <w:rFonts w:hint="eastAsia"/>
        </w:rPr>
        <w:t>员工招聘“</w:t>
      </w:r>
      <w:r>
        <w:t>全链通办</w:t>
      </w:r>
      <w:r>
        <w:rPr>
          <w:rFonts w:hint="eastAsia"/>
        </w:rPr>
        <w:t>”</w:t>
      </w:r>
      <w:r>
        <w:t>政策解读和宣传引导；</w:t>
      </w:r>
    </w:p>
    <w:p>
      <w:pPr>
        <w:pStyle w:val="31"/>
        <w:numPr>
          <w:ilvl w:val="0"/>
          <w:numId w:val="10"/>
        </w:numPr>
      </w:pPr>
      <w:r>
        <w:rPr>
          <w:rFonts w:hint="eastAsia"/>
        </w:rPr>
        <w:t>负责查收、核实推送的申请材料，办理个人公积金账户设立</w:t>
      </w:r>
      <w:r>
        <w:t>；</w:t>
      </w:r>
    </w:p>
    <w:p>
      <w:pPr>
        <w:pStyle w:val="31"/>
        <w:numPr>
          <w:ilvl w:val="0"/>
          <w:numId w:val="10"/>
        </w:numPr>
      </w:pPr>
      <w:r>
        <w:t>协同</w:t>
      </w:r>
      <w:r>
        <w:rPr>
          <w:rFonts w:hint="eastAsia"/>
        </w:rPr>
        <w:t>其他</w:t>
      </w:r>
      <w:r>
        <w:t>责任单位跟踪、协调、处理</w:t>
      </w:r>
      <w:r>
        <w:rPr>
          <w:rFonts w:hint="eastAsia"/>
        </w:rPr>
        <w:t>员工招聘“</w:t>
      </w:r>
      <w:r>
        <w:t>全链通办</w:t>
      </w:r>
      <w:r>
        <w:rPr>
          <w:rFonts w:hint="eastAsia"/>
        </w:rPr>
        <w:t>”</w:t>
      </w:r>
      <w:r>
        <w:t>办理过程中出现的问题，确保通办顺畅完成。</w:t>
      </w:r>
    </w:p>
    <w:p>
      <w:pPr>
        <w:pStyle w:val="12"/>
        <w:ind w:firstLine="420"/>
      </w:pPr>
    </w:p>
    <w:p>
      <w:pPr>
        <w:pStyle w:val="13"/>
      </w:pPr>
      <w:bookmarkStart w:id="21" w:name="_Toc107052896"/>
      <w:bookmarkStart w:id="22" w:name="_Toc106377914"/>
      <w:bookmarkStart w:id="23" w:name="_Toc106722292"/>
      <w:r>
        <w:rPr>
          <w:rFonts w:hint="eastAsia"/>
        </w:rPr>
        <w:t>事项范围</w:t>
      </w:r>
      <w:bookmarkEnd w:id="21"/>
      <w:bookmarkEnd w:id="22"/>
      <w:bookmarkEnd w:id="23"/>
    </w:p>
    <w:p>
      <w:pPr>
        <w:pStyle w:val="12"/>
        <w:ind w:firstLine="420"/>
      </w:pPr>
      <w:r>
        <w:rPr>
          <w:rFonts w:hint="eastAsia"/>
        </w:rPr>
        <w:t>员工招聘“全链通办”服务联办事项应包含以下事项，并实行动态管理，及时更新调整内容：</w:t>
      </w:r>
    </w:p>
    <w:p>
      <w:pPr>
        <w:pStyle w:val="31"/>
        <w:numPr>
          <w:ilvl w:val="0"/>
          <w:numId w:val="11"/>
        </w:numPr>
      </w:pPr>
      <w:r>
        <w:rPr>
          <w:rFonts w:hint="eastAsia"/>
        </w:rPr>
        <w:t>就业登记；</w:t>
      </w:r>
    </w:p>
    <w:p>
      <w:pPr>
        <w:pStyle w:val="31"/>
      </w:pPr>
      <w:r>
        <w:rPr>
          <w:rFonts w:hint="eastAsia"/>
        </w:rPr>
        <w:t>职工参保登记（社会保险）；</w:t>
      </w:r>
    </w:p>
    <w:p>
      <w:pPr>
        <w:pStyle w:val="31"/>
      </w:pPr>
      <w:r>
        <w:rPr>
          <w:rFonts w:hint="eastAsia"/>
        </w:rPr>
        <w:t>社会保障卡申领；</w:t>
      </w:r>
    </w:p>
    <w:p>
      <w:pPr>
        <w:pStyle w:val="31"/>
      </w:pPr>
      <w:r>
        <w:rPr>
          <w:rFonts w:hint="eastAsia"/>
        </w:rPr>
        <w:t>职工参保登记（基本医疗保险）；</w:t>
      </w:r>
    </w:p>
    <w:p>
      <w:pPr>
        <w:pStyle w:val="31"/>
      </w:pPr>
      <w:r>
        <w:rPr>
          <w:rFonts w:hint="eastAsia"/>
        </w:rPr>
        <w:t>个人住房公积金账户设立。</w:t>
      </w:r>
    </w:p>
    <w:p>
      <w:pPr>
        <w:pStyle w:val="13"/>
      </w:pPr>
      <w:bookmarkStart w:id="24" w:name="_Toc107052897"/>
      <w:bookmarkStart w:id="25" w:name="_Toc106377915"/>
      <w:bookmarkStart w:id="26" w:name="_Toc106722293"/>
      <w:r>
        <w:rPr>
          <w:rFonts w:hint="eastAsia"/>
        </w:rPr>
        <w:t>受理条件</w:t>
      </w:r>
      <w:bookmarkEnd w:id="24"/>
      <w:bookmarkEnd w:id="25"/>
      <w:bookmarkEnd w:id="26"/>
    </w:p>
    <w:p>
      <w:pPr>
        <w:pStyle w:val="12"/>
        <w:ind w:firstLine="420"/>
      </w:pPr>
      <w:r>
        <w:rPr>
          <w:rFonts w:hint="eastAsia"/>
        </w:rPr>
        <w:t>申请人应满足以下条件：</w:t>
      </w:r>
    </w:p>
    <w:p>
      <w:pPr>
        <w:pStyle w:val="31"/>
        <w:numPr>
          <w:ilvl w:val="0"/>
          <w:numId w:val="12"/>
        </w:numPr>
      </w:pPr>
      <w:r>
        <w:rPr>
          <w:rFonts w:hint="eastAsia"/>
        </w:rPr>
        <w:t>法定劳动年龄内，处于就业状态的城镇常住人员；</w:t>
      </w:r>
    </w:p>
    <w:p>
      <w:pPr>
        <w:pStyle w:val="31"/>
        <w:numPr>
          <w:ilvl w:val="0"/>
          <w:numId w:val="12"/>
        </w:numPr>
      </w:pPr>
      <w:r>
        <w:rPr>
          <w:rFonts w:hint="eastAsia"/>
        </w:rPr>
        <w:t>申请单位已办理参保登记；</w:t>
      </w:r>
    </w:p>
    <w:p>
      <w:pPr>
        <w:pStyle w:val="31"/>
        <w:numPr>
          <w:ilvl w:val="0"/>
          <w:numId w:val="12"/>
        </w:numPr>
      </w:pPr>
      <w:r>
        <w:rPr>
          <w:rFonts w:hint="eastAsia"/>
        </w:rPr>
        <w:t>因新招录、调入或单位合并增加人员，且该人员未在其他经办机构参保的；</w:t>
      </w:r>
    </w:p>
    <w:p>
      <w:pPr>
        <w:pStyle w:val="31"/>
        <w:numPr>
          <w:ilvl w:val="0"/>
          <w:numId w:val="12"/>
        </w:numPr>
      </w:pPr>
      <w:r>
        <w:rPr>
          <w:rFonts w:hint="eastAsia"/>
        </w:rPr>
        <w:t>需申领社会保障卡的，应为参加社会保险且未提交制卡申请的参保人员。</w:t>
      </w:r>
    </w:p>
    <w:p>
      <w:pPr>
        <w:pStyle w:val="13"/>
      </w:pPr>
      <w:bookmarkStart w:id="27" w:name="_Toc107052898"/>
      <w:bookmarkStart w:id="28" w:name="_Toc106722294"/>
      <w:bookmarkStart w:id="29" w:name="_Toc106377916"/>
      <w:r>
        <w:rPr>
          <w:rFonts w:hint="eastAsia"/>
        </w:rPr>
        <w:t>申请材料</w:t>
      </w:r>
      <w:bookmarkEnd w:id="27"/>
      <w:bookmarkEnd w:id="28"/>
      <w:bookmarkEnd w:id="29"/>
    </w:p>
    <w:p>
      <w:pPr>
        <w:pStyle w:val="12"/>
        <w:ind w:firstLine="420"/>
      </w:pPr>
      <w:r>
        <w:rPr>
          <w:rFonts w:hint="eastAsia"/>
        </w:rPr>
        <w:t>申请人应提交以下材料：</w:t>
      </w:r>
    </w:p>
    <w:p>
      <w:pPr>
        <w:pStyle w:val="31"/>
        <w:numPr>
          <w:ilvl w:val="0"/>
          <w:numId w:val="13"/>
        </w:numPr>
      </w:pPr>
      <w:r>
        <w:rPr>
          <w:rFonts w:hint="eastAsia"/>
        </w:rPr>
        <w:t>员工招聘“全链通办”申请表（详见附录</w:t>
      </w:r>
      <w:r>
        <w:t>B</w:t>
      </w:r>
      <w:r>
        <w:rPr>
          <w:rFonts w:hint="eastAsia"/>
        </w:rPr>
        <w:t>）；</w:t>
      </w:r>
    </w:p>
    <w:p>
      <w:pPr>
        <w:pStyle w:val="31"/>
        <w:numPr>
          <w:ilvl w:val="0"/>
          <w:numId w:val="13"/>
        </w:numPr>
      </w:pPr>
      <w:r>
        <w:rPr>
          <w:rFonts w:hint="eastAsia"/>
        </w:rPr>
        <w:t>居民身份证；</w:t>
      </w:r>
    </w:p>
    <w:p>
      <w:pPr>
        <w:pStyle w:val="31"/>
        <w:numPr>
          <w:ilvl w:val="0"/>
          <w:numId w:val="13"/>
        </w:numPr>
      </w:pPr>
      <w:r>
        <w:rPr>
          <w:rFonts w:hint="eastAsia"/>
        </w:rPr>
        <w:t>被录用人员劳动合同；</w:t>
      </w:r>
    </w:p>
    <w:p>
      <w:pPr>
        <w:pStyle w:val="31"/>
        <w:numPr>
          <w:ilvl w:val="0"/>
          <w:numId w:val="13"/>
        </w:numPr>
      </w:pPr>
      <w:r>
        <w:rPr>
          <w:rFonts w:hint="eastAsia"/>
        </w:rPr>
        <w:t>非全日制用工或兼职人员增加工伤保险的，应提供非全日制合同或兼职材料；</w:t>
      </w:r>
    </w:p>
    <w:p>
      <w:pPr>
        <w:pStyle w:val="31"/>
        <w:numPr>
          <w:ilvl w:val="0"/>
          <w:numId w:val="13"/>
        </w:numPr>
      </w:pPr>
      <w:r>
        <w:rPr>
          <w:rFonts w:hint="eastAsia"/>
        </w:rPr>
        <w:t>被录用人员为初次办理就业登记的，线下办理应提供近期</w:t>
      </w:r>
      <w:r>
        <w:t>2</w:t>
      </w:r>
      <w:r>
        <w:rPr>
          <w:rFonts w:hint="eastAsia"/>
        </w:rPr>
        <w:t>寸免冠彩色证件照2张（用于核发《就业创业证》），线上办理应提供相同规格的电子照片；</w:t>
      </w:r>
    </w:p>
    <w:p>
      <w:pPr>
        <w:pStyle w:val="31"/>
        <w:numPr>
          <w:ilvl w:val="0"/>
          <w:numId w:val="13"/>
        </w:numPr>
      </w:pPr>
      <w:r>
        <w:rPr>
          <w:rFonts w:hint="eastAsia"/>
        </w:rPr>
        <w:t>被录用人员非初次办理的，应提供《就业创业证》；</w:t>
      </w:r>
    </w:p>
    <w:p>
      <w:pPr>
        <w:pStyle w:val="31"/>
        <w:numPr>
          <w:ilvl w:val="0"/>
          <w:numId w:val="13"/>
        </w:numPr>
      </w:pPr>
      <w:r>
        <w:rPr>
          <w:rFonts w:hint="eastAsia"/>
        </w:rPr>
        <w:t>被录用人员为大专以上高校毕业生的，应提供毕业证书；</w:t>
      </w:r>
    </w:p>
    <w:p>
      <w:pPr>
        <w:pStyle w:val="31"/>
        <w:numPr>
          <w:ilvl w:val="0"/>
          <w:numId w:val="13"/>
        </w:numPr>
      </w:pPr>
      <w:r>
        <w:rPr>
          <w:rFonts w:hint="eastAsia"/>
        </w:rPr>
        <w:t>需申领社会保障卡，应提供社会保障卡申领表（批量）电子版，制卡人1寸白底免冠证件照（电子照片）；</w:t>
      </w:r>
    </w:p>
    <w:p>
      <w:pPr>
        <w:pStyle w:val="31"/>
        <w:numPr>
          <w:ilvl w:val="0"/>
          <w:numId w:val="13"/>
        </w:numPr>
      </w:pPr>
      <w:r>
        <w:rPr>
          <w:rFonts w:hint="eastAsia"/>
        </w:rPr>
        <w:t>港澳台人员提供港澳居民来往内地通行证或港澳台居民居住证、建立劳动关系的证明；</w:t>
      </w:r>
    </w:p>
    <w:p>
      <w:pPr>
        <w:pStyle w:val="31"/>
        <w:numPr>
          <w:ilvl w:val="0"/>
          <w:numId w:val="13"/>
        </w:numPr>
      </w:pPr>
      <w:r>
        <w:rPr>
          <w:rFonts w:hint="eastAsia"/>
        </w:rPr>
        <w:t>外国人就业证件及居留证件，或外国人永久居留证；</w:t>
      </w:r>
    </w:p>
    <w:p>
      <w:pPr>
        <w:pStyle w:val="31"/>
        <w:numPr>
          <w:ilvl w:val="0"/>
          <w:numId w:val="13"/>
        </w:numPr>
      </w:pPr>
      <w:r>
        <w:rPr>
          <w:rFonts w:hint="eastAsia"/>
        </w:rPr>
        <w:t>申请人委托他人办理的，应提供授权委托书以及代理人的身份证明文件。</w:t>
      </w:r>
    </w:p>
    <w:p>
      <w:pPr>
        <w:pStyle w:val="31"/>
        <w:numPr>
          <w:ilvl w:val="0"/>
          <w:numId w:val="13"/>
        </w:numPr>
        <w:rPr>
          <w:rFonts w:hint="eastAsia"/>
        </w:rPr>
      </w:pPr>
      <w:r>
        <w:rPr>
          <w:rFonts w:hint="eastAsia"/>
        </w:rPr>
        <w:t>①属于机关事业单位新增在编人员的，还需提供录用（招聘）通知书或调动通知书（调令或干部任职文件），复印件1份；和具有工资审批职责部门核定的工资表，复印件1份。②属于公务员或参照公务员法管理人员的，还需提供《公务员登记表》或《参照公务员法管理人员登记表》等证明人员身份的材料，复印件1份。</w:t>
      </w:r>
    </w:p>
    <w:p>
      <w:pPr>
        <w:pStyle w:val="30"/>
      </w:pPr>
      <w:r>
        <w:rPr>
          <w:rFonts w:hint="eastAsia"/>
        </w:rPr>
        <w:t>申请材料i、</w:t>
      </w:r>
      <w:r>
        <w:t>j</w:t>
      </w:r>
      <w:r>
        <w:rPr>
          <w:rFonts w:hint="eastAsia"/>
        </w:rPr>
        <w:t>为非必要材料。</w:t>
      </w:r>
    </w:p>
    <w:p>
      <w:pPr>
        <w:pStyle w:val="30"/>
      </w:pPr>
      <w:r>
        <w:rPr>
          <w:rFonts w:hint="eastAsia"/>
        </w:rPr>
        <w:t>上述材料实现数据共享核验后，不再要求申请人提交。</w:t>
      </w:r>
    </w:p>
    <w:p>
      <w:pPr>
        <w:pStyle w:val="13"/>
      </w:pPr>
      <w:bookmarkStart w:id="30" w:name="_Toc106377917"/>
      <w:bookmarkStart w:id="31" w:name="_Toc106722295"/>
      <w:bookmarkStart w:id="32" w:name="_Toc107052899"/>
      <w:r>
        <w:rPr>
          <w:rFonts w:hint="eastAsia"/>
        </w:rPr>
        <w:t>业务流程</w:t>
      </w:r>
      <w:bookmarkEnd w:id="30"/>
      <w:bookmarkEnd w:id="31"/>
      <w:bookmarkEnd w:id="32"/>
    </w:p>
    <w:p>
      <w:pPr>
        <w:pStyle w:val="14"/>
      </w:pPr>
      <w:bookmarkStart w:id="33" w:name="_Toc106377918"/>
      <w:bookmarkStart w:id="34" w:name="_Toc106722296"/>
      <w:bookmarkStart w:id="35" w:name="_Toc107052900"/>
      <w:r>
        <w:rPr>
          <w:rFonts w:hint="eastAsia"/>
        </w:rPr>
        <w:t>提出申请</w:t>
      </w:r>
      <w:bookmarkEnd w:id="33"/>
      <w:bookmarkEnd w:id="34"/>
      <w:bookmarkEnd w:id="35"/>
    </w:p>
    <w:p>
      <w:pPr>
        <w:pStyle w:val="15"/>
        <w:spacing w:before="156" w:after="156"/>
      </w:pPr>
      <w:r>
        <w:rPr>
          <w:rFonts w:hint="eastAsia"/>
        </w:rPr>
        <w:t>线上申请</w:t>
      </w:r>
    </w:p>
    <w:p>
      <w:pPr>
        <w:pStyle w:val="12"/>
        <w:ind w:firstLine="420"/>
      </w:pPr>
      <w:r>
        <w:rPr>
          <w:rFonts w:hint="eastAsia"/>
        </w:rPr>
        <w:t>申请人在广西数字政务一体化平台、广西政务</w:t>
      </w:r>
      <w:r>
        <w:t>APP</w:t>
      </w:r>
      <w:r>
        <w:rPr>
          <w:rFonts w:hint="eastAsia"/>
        </w:rPr>
        <w:t>等平台在线提交员工招聘“全链通办”申请表及申请材料。</w:t>
      </w:r>
    </w:p>
    <w:p>
      <w:pPr>
        <w:pStyle w:val="15"/>
        <w:spacing w:before="156" w:after="156"/>
      </w:pPr>
      <w:r>
        <w:rPr>
          <w:rFonts w:hint="eastAsia"/>
        </w:rPr>
        <w:t>线下申请</w:t>
      </w:r>
    </w:p>
    <w:p>
      <w:pPr>
        <w:pStyle w:val="12"/>
        <w:ind w:firstLine="420"/>
      </w:pPr>
      <w:r>
        <w:rPr>
          <w:rFonts w:hint="eastAsia"/>
        </w:rPr>
        <w:t>申请人在政务服务大厅“一窗受理”综合窗口提出申请，提交员工招聘“全链通办”申请表（个人公积金帐户设立超5人以上需提交电子版）及申请材料。</w:t>
      </w:r>
    </w:p>
    <w:p>
      <w:pPr>
        <w:pStyle w:val="14"/>
      </w:pPr>
      <w:bookmarkStart w:id="36" w:name="_Toc106377919"/>
      <w:bookmarkStart w:id="37" w:name="_Toc107052901"/>
      <w:bookmarkStart w:id="38" w:name="_Toc106722297"/>
      <w:r>
        <w:rPr>
          <w:rFonts w:hint="eastAsia"/>
        </w:rPr>
        <w:t>受理</w:t>
      </w:r>
      <w:bookmarkEnd w:id="36"/>
      <w:bookmarkEnd w:id="37"/>
      <w:bookmarkEnd w:id="38"/>
    </w:p>
    <w:p>
      <w:pPr>
        <w:pStyle w:val="12"/>
        <w:ind w:firstLine="420"/>
      </w:pPr>
      <w:r>
        <w:rPr>
          <w:rFonts w:hint="eastAsia"/>
        </w:rPr>
        <w:t>“一窗受理”综合窗口在获取申请材料后，对申请材料进行初审，对符合受理条件且材料齐全的，初审通过后，出具受理通知书，将相关材料分类推送至各部门；对符合受理条件但材料不齐全的，一次性告知申请人补正材料或根据申请人意愿采取容缺受理、承诺审批；对不符合受理条件的，出具不予受理通知书并告知原因。</w:t>
      </w:r>
    </w:p>
    <w:p>
      <w:pPr>
        <w:pStyle w:val="14"/>
      </w:pPr>
      <w:bookmarkStart w:id="39" w:name="_Toc106377920"/>
      <w:bookmarkStart w:id="40" w:name="_Toc107052902"/>
      <w:bookmarkStart w:id="41" w:name="_Toc106722298"/>
      <w:r>
        <w:rPr>
          <w:rFonts w:hint="eastAsia"/>
        </w:rPr>
        <w:t>办理</w:t>
      </w:r>
      <w:bookmarkEnd w:id="39"/>
      <w:bookmarkEnd w:id="40"/>
      <w:bookmarkEnd w:id="41"/>
    </w:p>
    <w:p>
      <w:pPr>
        <w:pStyle w:val="15"/>
        <w:spacing w:before="156" w:after="156"/>
        <w:rPr>
          <w:rFonts w:asciiTheme="majorEastAsia" w:eastAsiaTheme="majorEastAsia"/>
        </w:rPr>
      </w:pPr>
      <w:bookmarkStart w:id="42" w:name="_Hlk106355997"/>
      <w:r>
        <w:rPr>
          <w:rFonts w:hint="eastAsia"/>
        </w:rPr>
        <w:t>就业登记</w:t>
      </w:r>
    </w:p>
    <w:p>
      <w:pPr>
        <w:pStyle w:val="36"/>
      </w:pPr>
      <w:r>
        <w:rPr>
          <w:rFonts w:hint="eastAsia"/>
        </w:rPr>
        <w:t>企业经营所在地城区劳动保障管理服务中心（县就业服务中心）对推送的材料进行查收并即时办理。</w:t>
      </w:r>
    </w:p>
    <w:p>
      <w:pPr>
        <w:pStyle w:val="36"/>
      </w:pPr>
      <w:r>
        <w:rPr>
          <w:rFonts w:hint="eastAsia"/>
        </w:rPr>
        <w:t>被录用人员首次办理就业登记的，企业经营所在地城区劳动保障管理服务中心（县就业服务中心）应出具《就业创业证》；被录用人员非首次办理就业登记的，企业经营所在地城区劳动保障管理服务中心（县就业服务中心）应对《就业创业证》进行打印更新。</w:t>
      </w:r>
      <w:bookmarkStart w:id="43" w:name="_Hlk107049251"/>
    </w:p>
    <w:p>
      <w:pPr>
        <w:pStyle w:val="36"/>
      </w:pPr>
      <w:r>
        <w:t>通过</w:t>
      </w:r>
      <w:r>
        <w:rPr>
          <w:rFonts w:hint="eastAsia"/>
        </w:rPr>
        <w:t>广西数字政务一体化平台、广西政务</w:t>
      </w:r>
      <w:r>
        <w:t>APP</w:t>
      </w:r>
      <w:r>
        <w:rPr>
          <w:rFonts w:hint="eastAsia"/>
        </w:rPr>
        <w:t>等平台向申请人推送就业登记受理办结进度，包括未办结、已办结等状态。</w:t>
      </w:r>
      <w:bookmarkEnd w:id="43"/>
    </w:p>
    <w:p>
      <w:pPr>
        <w:pStyle w:val="36"/>
      </w:pPr>
      <w:r>
        <w:rPr>
          <w:rFonts w:hint="eastAsia"/>
        </w:rPr>
        <w:t>首次完成就业登记后，企业经营所在地城区劳动保障管理服务中心（县就业服务中心）应将《就业创业证》送达至申请人。</w:t>
      </w:r>
    </w:p>
    <w:p>
      <w:pPr>
        <w:pStyle w:val="15"/>
        <w:spacing w:before="156" w:after="156"/>
      </w:pPr>
      <w:r>
        <w:rPr>
          <w:rFonts w:hint="eastAsia"/>
        </w:rPr>
        <w:t>职工参保登记（社会保险）</w:t>
      </w:r>
    </w:p>
    <w:p>
      <w:pPr>
        <w:pStyle w:val="12"/>
        <w:ind w:firstLineChars="0"/>
      </w:pPr>
      <w:r>
        <w:rPr>
          <w:rFonts w:hint="eastAsia"/>
        </w:rPr>
        <w:t>（备注：“广西数字政务一体化平台”须与“广西数智人社业务管理信息系统”正常交换数据才能实现全链通办业务；如不能正常交换数据，则社保相关业务无法办理。）</w:t>
      </w:r>
    </w:p>
    <w:p>
      <w:pPr>
        <w:pStyle w:val="36"/>
      </w:pPr>
      <w:r>
        <w:rPr>
          <w:rFonts w:hint="eastAsia"/>
        </w:rPr>
        <w:t>人力资源社会保障部门对推送的材料进行查收并在8个工作日完成职工参保登记（社会保险），同时将办理结果推送至社会保障卡制卡机构。</w:t>
      </w:r>
    </w:p>
    <w:p>
      <w:pPr>
        <w:pStyle w:val="36"/>
      </w:pPr>
      <w:r>
        <w:t>通过</w:t>
      </w:r>
      <w:r>
        <w:rPr>
          <w:rFonts w:hint="eastAsia"/>
        </w:rPr>
        <w:t>广西数字政务一体化平台、广西政务</w:t>
      </w:r>
      <w:r>
        <w:t>APP</w:t>
      </w:r>
      <w:r>
        <w:rPr>
          <w:rFonts w:hint="eastAsia"/>
        </w:rPr>
        <w:t>等平台向申请人推送职工参保登记（社会保险）受理办结进度，包括未办结、已办结等状态。</w:t>
      </w:r>
    </w:p>
    <w:p>
      <w:pPr>
        <w:pStyle w:val="15"/>
        <w:spacing w:before="156" w:after="156"/>
      </w:pPr>
      <w:r>
        <w:rPr>
          <w:rFonts w:hint="eastAsia"/>
        </w:rPr>
        <w:t>职工参保登记（基本医疗保险）</w:t>
      </w:r>
    </w:p>
    <w:p>
      <w:pPr>
        <w:pStyle w:val="36"/>
        <w:spacing w:line="360" w:lineRule="auto"/>
        <w:rPr>
          <w:color w:val="FF0000"/>
        </w:rPr>
      </w:pPr>
      <w:r>
        <w:rPr>
          <w:rFonts w:hint="eastAsia"/>
          <w:color w:val="auto"/>
        </w:rPr>
        <w:t>医保部门对推送的材料进行查收并在</w:t>
      </w:r>
      <w:r>
        <w:rPr>
          <w:color w:val="auto"/>
        </w:rPr>
        <w:t>5</w:t>
      </w:r>
      <w:r>
        <w:rPr>
          <w:rFonts w:hint="eastAsia"/>
          <w:color w:val="auto"/>
        </w:rPr>
        <w:t>个工作日内办理职工参保登记（基本医疗保险）。</w:t>
      </w:r>
    </w:p>
    <w:p>
      <w:pPr>
        <w:pStyle w:val="36"/>
      </w:pPr>
      <w:r>
        <w:t>通过</w:t>
      </w:r>
      <w:r>
        <w:rPr>
          <w:rFonts w:hint="eastAsia"/>
        </w:rPr>
        <w:t>广西数字政务一体化平台、广西政务</w:t>
      </w:r>
      <w:r>
        <w:t>APP</w:t>
      </w:r>
      <w:r>
        <w:rPr>
          <w:rFonts w:hint="eastAsia"/>
        </w:rPr>
        <w:t>等平台向申请人推送职工参保登记（基本医疗保险）受理办结进度，包括未办结、已办结等状态。</w:t>
      </w:r>
    </w:p>
    <w:bookmarkEnd w:id="42"/>
    <w:p>
      <w:pPr>
        <w:pStyle w:val="15"/>
        <w:spacing w:before="156" w:after="156"/>
      </w:pPr>
      <w:r>
        <w:rPr>
          <w:rFonts w:hint="eastAsia"/>
        </w:rPr>
        <w:t>社会保障卡申领</w:t>
      </w:r>
    </w:p>
    <w:p>
      <w:pPr>
        <w:pStyle w:val="36"/>
      </w:pPr>
      <w:r>
        <w:rPr>
          <w:rFonts w:hint="eastAsia"/>
        </w:rPr>
        <w:t>人力资源社会保障部门对推送的材料进行查收并在</w:t>
      </w:r>
      <w:r>
        <w:rPr>
          <w:rFonts w:hint="eastAsia"/>
          <w:b/>
          <w:bCs/>
          <w:highlight w:val="none"/>
          <w:lang w:val="en-US" w:eastAsia="zh-CN"/>
        </w:rPr>
        <w:t>20</w:t>
      </w:r>
      <w:r>
        <w:rPr>
          <w:rFonts w:hint="eastAsia"/>
          <w:b/>
          <w:bCs/>
        </w:rPr>
        <w:t>个工作日</w:t>
      </w:r>
      <w:r>
        <w:rPr>
          <w:rFonts w:hint="eastAsia"/>
        </w:rPr>
        <w:t>内完成社会保障卡制卡。</w:t>
      </w:r>
    </w:p>
    <w:p>
      <w:pPr>
        <w:pStyle w:val="36"/>
      </w:pPr>
      <w:r>
        <w:t>通过</w:t>
      </w:r>
      <w:r>
        <w:rPr>
          <w:rFonts w:hint="eastAsia"/>
        </w:rPr>
        <w:t>广西数字政务一体化平台、广西政务</w:t>
      </w:r>
      <w:r>
        <w:t>APP</w:t>
      </w:r>
      <w:r>
        <w:rPr>
          <w:rFonts w:hint="eastAsia"/>
        </w:rPr>
        <w:t>等平台向申请人推送社会保障卡申领受理办结进度，包括未办结、已办结等状态。</w:t>
      </w:r>
    </w:p>
    <w:p>
      <w:pPr>
        <w:pStyle w:val="36"/>
      </w:pPr>
      <w:r>
        <w:rPr>
          <w:rFonts w:hint="eastAsia"/>
        </w:rPr>
        <w:t>办理完成后，应将《社会保障卡》送达至申请人。</w:t>
      </w:r>
    </w:p>
    <w:p>
      <w:pPr>
        <w:pStyle w:val="15"/>
        <w:spacing w:before="156" w:after="156"/>
      </w:pPr>
      <w:r>
        <w:rPr>
          <w:rFonts w:hint="eastAsia"/>
        </w:rPr>
        <w:t>个人住房公积金账户设立</w:t>
      </w:r>
    </w:p>
    <w:p>
      <w:pPr>
        <w:pStyle w:val="36"/>
      </w:pPr>
      <w:r>
        <w:rPr>
          <w:rFonts w:hint="eastAsia"/>
        </w:rPr>
        <w:t>住房城乡建设部门对推送的材料进行查收并即时办理。</w:t>
      </w:r>
    </w:p>
    <w:p>
      <w:pPr>
        <w:pStyle w:val="36"/>
      </w:pPr>
      <w:r>
        <w:t>通过</w:t>
      </w:r>
      <w:r>
        <w:rPr>
          <w:rFonts w:hint="eastAsia"/>
        </w:rPr>
        <w:t>广西数字政务一体化平台、广西政务</w:t>
      </w:r>
      <w:r>
        <w:t>APP</w:t>
      </w:r>
      <w:r>
        <w:rPr>
          <w:rFonts w:hint="eastAsia"/>
        </w:rPr>
        <w:t>等平台向申请人推送个人住房公积金账户设立受理办结进度，包括未办结、已办结等状态。</w:t>
      </w:r>
    </w:p>
    <w:p>
      <w:pPr>
        <w:pStyle w:val="14"/>
      </w:pPr>
      <w:bookmarkStart w:id="44" w:name="_Toc107052903"/>
      <w:bookmarkStart w:id="45" w:name="_Toc106722299"/>
      <w:bookmarkStart w:id="46" w:name="_Toc106377921"/>
      <w:r>
        <w:rPr>
          <w:rFonts w:hint="eastAsia"/>
        </w:rPr>
        <w:t>业务流程图</w:t>
      </w:r>
      <w:bookmarkEnd w:id="44"/>
      <w:bookmarkEnd w:id="45"/>
      <w:bookmarkEnd w:id="46"/>
    </w:p>
    <w:p>
      <w:pPr>
        <w:pStyle w:val="12"/>
        <w:ind w:firstLine="420"/>
      </w:pPr>
      <w:r>
        <w:rPr>
          <w:rFonts w:hint="eastAsia"/>
        </w:rPr>
        <w:t>员工招聘“全链通办”业务流程图见附录</w:t>
      </w:r>
      <w:r>
        <w:t>C</w:t>
      </w:r>
      <w:r>
        <w:rPr>
          <w:rFonts w:hint="eastAsia"/>
        </w:rPr>
        <w:t>。</w:t>
      </w:r>
    </w:p>
    <w:p>
      <w:pPr>
        <w:pStyle w:val="13"/>
      </w:pPr>
      <w:bookmarkStart w:id="47" w:name="_Toc107052904"/>
      <w:bookmarkStart w:id="48" w:name="_Toc106722300"/>
      <w:bookmarkStart w:id="49" w:name="_Toc106377922"/>
      <w:r>
        <w:rPr>
          <w:rFonts w:hint="eastAsia"/>
        </w:rPr>
        <w:t>办结时限</w:t>
      </w:r>
      <w:bookmarkEnd w:id="47"/>
      <w:bookmarkEnd w:id="48"/>
      <w:bookmarkEnd w:id="49"/>
    </w:p>
    <w:p>
      <w:pPr>
        <w:pStyle w:val="14"/>
        <w:spacing w:before="0" w:beforeLines="0" w:after="0" w:afterLines="0"/>
      </w:pPr>
      <w:bookmarkStart w:id="50" w:name="_Toc107052905"/>
      <w:r>
        <w:rPr>
          <w:rFonts w:hint="eastAsia" w:asciiTheme="majorEastAsia" w:eastAsiaTheme="majorEastAsia"/>
        </w:rPr>
        <w:t>员工招聘“全链通办”承诺办结时限为</w:t>
      </w:r>
      <w:r>
        <w:rPr>
          <w:rFonts w:hint="eastAsia" w:asciiTheme="majorEastAsia" w:eastAsiaTheme="majorEastAsia"/>
          <w:highlight w:val="none"/>
          <w:lang w:val="en-US" w:eastAsia="zh-CN"/>
        </w:rPr>
        <w:t>28</w:t>
      </w:r>
      <w:r>
        <w:rPr>
          <w:rFonts w:hint="eastAsia" w:asciiTheme="majorEastAsia" w:eastAsiaTheme="majorEastAsia"/>
        </w:rPr>
        <w:t>个工作日。</w:t>
      </w:r>
      <w:bookmarkEnd w:id="50"/>
    </w:p>
    <w:p>
      <w:pPr>
        <w:pStyle w:val="14"/>
        <w:spacing w:before="0" w:beforeLines="0" w:after="0" w:afterLines="0"/>
      </w:pPr>
      <w:bookmarkStart w:id="51" w:name="_Toc107052906"/>
      <w:r>
        <w:rPr>
          <w:rFonts w:hint="eastAsia" w:asciiTheme="majorEastAsia" w:eastAsiaTheme="majorEastAsia"/>
        </w:rPr>
        <w:t>各单一事项承诺办结时限如下：</w:t>
      </w:r>
      <w:bookmarkEnd w:id="51"/>
    </w:p>
    <w:p>
      <w:pPr>
        <w:pStyle w:val="14"/>
        <w:numPr>
          <w:ilvl w:val="0"/>
          <w:numId w:val="14"/>
        </w:numPr>
        <w:spacing w:before="0" w:beforeLines="0" w:after="0" w:afterLines="0"/>
        <w:ind w:left="0" w:firstLine="420"/>
        <w:rPr>
          <w:rFonts w:asciiTheme="minorEastAsia" w:hAnsiTheme="minorEastAsia" w:eastAsiaTheme="minorEastAsia"/>
        </w:rPr>
      </w:pPr>
      <w:bookmarkStart w:id="52" w:name="_Toc107052907"/>
      <w:r>
        <w:rPr>
          <w:rFonts w:hint="eastAsia" w:asciiTheme="minorEastAsia" w:hAnsiTheme="minorEastAsia" w:eastAsiaTheme="minorEastAsia"/>
        </w:rPr>
        <w:t>就业登记办结时限为</w:t>
      </w:r>
      <w:r>
        <w:rPr>
          <w:rFonts w:asciiTheme="minorEastAsia" w:hAnsiTheme="minorEastAsia" w:eastAsiaTheme="minorEastAsia"/>
        </w:rPr>
        <w:t>0.5</w:t>
      </w:r>
      <w:r>
        <w:rPr>
          <w:rFonts w:hint="eastAsia" w:asciiTheme="minorEastAsia" w:hAnsiTheme="minorEastAsia" w:eastAsiaTheme="minorEastAsia"/>
        </w:rPr>
        <w:t>个工作日；</w:t>
      </w:r>
      <w:bookmarkEnd w:id="52"/>
    </w:p>
    <w:p>
      <w:pPr>
        <w:pStyle w:val="14"/>
        <w:numPr>
          <w:ilvl w:val="0"/>
          <w:numId w:val="14"/>
        </w:numPr>
        <w:spacing w:before="0" w:beforeLines="0" w:after="0" w:afterLines="0"/>
        <w:ind w:left="0" w:firstLine="420"/>
        <w:rPr>
          <w:rFonts w:asciiTheme="minorEastAsia" w:hAnsiTheme="minorEastAsia" w:eastAsiaTheme="minorEastAsia"/>
        </w:rPr>
      </w:pPr>
      <w:bookmarkStart w:id="53" w:name="_Toc107052908"/>
      <w:r>
        <w:rPr>
          <w:rFonts w:hint="eastAsia" w:asciiTheme="minorEastAsia" w:hAnsiTheme="minorEastAsia" w:eastAsiaTheme="minorEastAsia"/>
        </w:rPr>
        <w:t>职工参保登记（社会保险）办结时限为</w:t>
      </w:r>
      <w:r>
        <w:rPr>
          <w:rFonts w:asciiTheme="minorEastAsia" w:hAnsiTheme="minorEastAsia" w:eastAsiaTheme="minorEastAsia"/>
        </w:rPr>
        <w:t>8</w:t>
      </w:r>
      <w:r>
        <w:rPr>
          <w:rFonts w:hint="eastAsia" w:asciiTheme="minorEastAsia" w:hAnsiTheme="minorEastAsia" w:eastAsiaTheme="minorEastAsia"/>
        </w:rPr>
        <w:t>个工作日；</w:t>
      </w:r>
      <w:bookmarkEnd w:id="53"/>
    </w:p>
    <w:p>
      <w:pPr>
        <w:pStyle w:val="14"/>
        <w:numPr>
          <w:ilvl w:val="0"/>
          <w:numId w:val="14"/>
        </w:numPr>
        <w:spacing w:before="0" w:beforeLines="0" w:after="0" w:afterLines="0"/>
        <w:ind w:left="0" w:firstLine="420"/>
        <w:rPr>
          <w:rFonts w:asciiTheme="minorEastAsia" w:hAnsiTheme="minorEastAsia" w:eastAsiaTheme="minorEastAsia"/>
        </w:rPr>
      </w:pPr>
      <w:bookmarkStart w:id="54" w:name="_Toc107052909"/>
      <w:r>
        <w:rPr>
          <w:rFonts w:hint="eastAsia" w:asciiTheme="minorEastAsia" w:hAnsiTheme="minorEastAsia" w:eastAsiaTheme="minorEastAsia"/>
        </w:rPr>
        <w:t>社会保障卡申领办结时限为</w:t>
      </w:r>
      <w:r>
        <w:rPr>
          <w:rFonts w:hint="eastAsia" w:asciiTheme="minorEastAsia" w:hAnsiTheme="minorEastAsia" w:eastAsiaTheme="minorEastAsia"/>
          <w:highlight w:val="none"/>
          <w:lang w:val="en-US" w:eastAsia="zh-CN"/>
        </w:rPr>
        <w:t>20</w:t>
      </w:r>
      <w:r>
        <w:rPr>
          <w:rFonts w:hint="eastAsia" w:asciiTheme="minorEastAsia" w:hAnsiTheme="minorEastAsia" w:eastAsiaTheme="minorEastAsia"/>
        </w:rPr>
        <w:t>个工作日；</w:t>
      </w:r>
      <w:bookmarkEnd w:id="54"/>
    </w:p>
    <w:p>
      <w:pPr>
        <w:pStyle w:val="14"/>
        <w:numPr>
          <w:ilvl w:val="0"/>
          <w:numId w:val="14"/>
        </w:numPr>
        <w:spacing w:before="0" w:beforeLines="0" w:after="0" w:afterLines="0"/>
        <w:ind w:left="0" w:firstLine="420"/>
        <w:rPr>
          <w:rFonts w:asciiTheme="minorEastAsia" w:hAnsiTheme="minorEastAsia" w:eastAsiaTheme="minorEastAsia"/>
        </w:rPr>
      </w:pPr>
      <w:bookmarkStart w:id="55" w:name="_Toc107052910"/>
      <w:r>
        <w:rPr>
          <w:rFonts w:hint="eastAsia" w:asciiTheme="minorEastAsia" w:hAnsiTheme="minorEastAsia" w:eastAsiaTheme="minorEastAsia"/>
        </w:rPr>
        <w:t>职工参保登记（基本医疗保险）办结时限为</w:t>
      </w:r>
      <w:r>
        <w:rPr>
          <w:rFonts w:asciiTheme="minorEastAsia" w:hAnsiTheme="minorEastAsia" w:eastAsiaTheme="minorEastAsia"/>
        </w:rPr>
        <w:t>5</w:t>
      </w:r>
      <w:r>
        <w:rPr>
          <w:rFonts w:hint="eastAsia" w:asciiTheme="minorEastAsia" w:hAnsiTheme="minorEastAsia" w:eastAsiaTheme="minorEastAsia"/>
        </w:rPr>
        <w:t>个工作日；</w:t>
      </w:r>
      <w:bookmarkEnd w:id="55"/>
    </w:p>
    <w:p>
      <w:pPr>
        <w:pStyle w:val="14"/>
        <w:numPr>
          <w:ilvl w:val="0"/>
          <w:numId w:val="14"/>
        </w:numPr>
        <w:spacing w:before="0" w:beforeLines="0" w:after="0" w:afterLines="0"/>
        <w:ind w:left="0" w:firstLine="420"/>
        <w:rPr>
          <w:rFonts w:asciiTheme="minorEastAsia" w:hAnsiTheme="minorEastAsia" w:eastAsiaTheme="minorEastAsia"/>
        </w:rPr>
      </w:pPr>
      <w:bookmarkStart w:id="56" w:name="_Toc107052911"/>
      <w:r>
        <w:rPr>
          <w:rFonts w:hint="eastAsia" w:asciiTheme="minorEastAsia" w:hAnsiTheme="minorEastAsia" w:eastAsiaTheme="minorEastAsia"/>
        </w:rPr>
        <w:t>个人住房公积金账户设立办结时限为</w:t>
      </w:r>
      <w:r>
        <w:rPr>
          <w:rFonts w:asciiTheme="minorEastAsia" w:hAnsiTheme="minorEastAsia" w:eastAsiaTheme="minorEastAsia"/>
        </w:rPr>
        <w:t>0.5</w:t>
      </w:r>
      <w:r>
        <w:rPr>
          <w:rFonts w:hint="eastAsia" w:asciiTheme="minorEastAsia" w:hAnsiTheme="minorEastAsia" w:eastAsiaTheme="minorEastAsia"/>
        </w:rPr>
        <w:t>个工作日。</w:t>
      </w:r>
      <w:bookmarkEnd w:id="56"/>
    </w:p>
    <w:p>
      <w:pPr>
        <w:pStyle w:val="13"/>
      </w:pPr>
      <w:bookmarkStart w:id="57" w:name="_Toc107052912"/>
      <w:bookmarkStart w:id="58" w:name="_Toc106377923"/>
      <w:bookmarkStart w:id="59" w:name="_Toc106722301"/>
      <w:r>
        <w:rPr>
          <w:rFonts w:hint="eastAsia"/>
        </w:rPr>
        <w:t>结果送达</w:t>
      </w:r>
      <w:bookmarkEnd w:id="57"/>
      <w:bookmarkEnd w:id="58"/>
      <w:bookmarkEnd w:id="59"/>
    </w:p>
    <w:p>
      <w:pPr>
        <w:pStyle w:val="37"/>
      </w:pPr>
      <w:r>
        <w:rPr>
          <w:rFonts w:hint="eastAsia"/>
        </w:rPr>
        <w:t>应根据申请人需求，按以下方式送达办结结果：</w:t>
      </w:r>
    </w:p>
    <w:p>
      <w:pPr>
        <w:pStyle w:val="31"/>
        <w:numPr>
          <w:ilvl w:val="0"/>
          <w:numId w:val="15"/>
        </w:numPr>
      </w:pPr>
      <w:r>
        <w:rPr>
          <w:rFonts w:hint="eastAsia"/>
        </w:rPr>
        <w:t>《就业创业证》应采取</w:t>
      </w:r>
      <w:bookmarkStart w:id="60" w:name="_Hlk106811997"/>
      <w:r>
        <w:rPr>
          <w:rFonts w:hint="eastAsia"/>
        </w:rPr>
        <w:t>自行领取</w:t>
      </w:r>
      <w:bookmarkEnd w:id="60"/>
      <w:r>
        <w:rPr>
          <w:rFonts w:hint="eastAsia"/>
        </w:rPr>
        <w:t>或邮寄的方式送达；</w:t>
      </w:r>
    </w:p>
    <w:p>
      <w:pPr>
        <w:pStyle w:val="31"/>
        <w:numPr>
          <w:ilvl w:val="0"/>
          <w:numId w:val="15"/>
        </w:numPr>
      </w:pPr>
      <w:r>
        <w:rPr>
          <w:rFonts w:hint="eastAsia"/>
        </w:rPr>
        <w:t>《社会保障卡》应采取制卡单位邮寄或申请人到指定银行自取的方式送达。</w:t>
      </w:r>
    </w:p>
    <w:p>
      <w:pPr>
        <w:pStyle w:val="37"/>
      </w:pPr>
      <w:r>
        <w:rPr>
          <w:rFonts w:hint="eastAsia"/>
        </w:rPr>
        <w:t>申请人选择自行领取时，广西数字政务一体化平台、广西政务APP以消息推送或短信等方式告知申请人自取证件的时间和地点。</w:t>
      </w:r>
    </w:p>
    <w:p>
      <w:pPr>
        <w:pStyle w:val="37"/>
      </w:pPr>
      <w:r>
        <w:rPr>
          <w:rFonts w:hint="eastAsia"/>
        </w:rPr>
        <w:t>申请人可通过广西数字一体化平台、广西政务APP等平台查询《就业创业证》《电子社会保障卡》等信息。</w:t>
      </w:r>
    </w:p>
    <w:p>
      <w:pPr>
        <w:pStyle w:val="13"/>
      </w:pPr>
      <w:bookmarkStart w:id="61" w:name="_Toc106722302"/>
      <w:bookmarkStart w:id="62" w:name="_Toc107052913"/>
      <w:bookmarkStart w:id="63" w:name="_Toc106377924"/>
      <w:r>
        <w:rPr>
          <w:rFonts w:hint="eastAsia"/>
        </w:rPr>
        <w:t>评价与改进</w:t>
      </w:r>
      <w:bookmarkEnd w:id="61"/>
      <w:bookmarkEnd w:id="62"/>
      <w:bookmarkEnd w:id="63"/>
    </w:p>
    <w:p>
      <w:pPr>
        <w:pStyle w:val="37"/>
      </w:pPr>
      <w:r>
        <w:rPr>
          <w:rFonts w:hint="eastAsia"/>
        </w:rPr>
        <w:t>根据GB/T 39734、GB/T</w:t>
      </w:r>
      <w:r>
        <w:t xml:space="preserve"> </w:t>
      </w:r>
      <w:r>
        <w:rPr>
          <w:rFonts w:hint="eastAsia"/>
        </w:rPr>
        <w:t>39735的评价要求，在事项办结后，向申请人推送“好差评”服务，接受社会监督。</w:t>
      </w:r>
    </w:p>
    <w:p>
      <w:pPr>
        <w:pStyle w:val="37"/>
      </w:pPr>
      <w:r>
        <w:rPr>
          <w:rFonts w:hint="eastAsia"/>
        </w:rPr>
        <w:t>根据“好差评”内容，不断改进员工招聘“全链通办”服务效率和质量。</w:t>
      </w:r>
      <w:bookmarkStart w:id="64" w:name="标准附录"/>
      <w:bookmarkEnd w:id="64"/>
    </w:p>
    <w:p>
      <w:pPr>
        <w:pStyle w:val="12"/>
        <w:ind w:left="0" w:leftChars="0" w:firstLine="0" w:firstLineChars="0"/>
        <w:rPr>
          <w:rFonts w:hint="eastAsia"/>
        </w:rPr>
      </w:pPr>
    </w:p>
    <w:p>
      <w:pPr>
        <w:pStyle w:val="12"/>
        <w:ind w:left="0" w:leftChars="0" w:firstLine="0" w:firstLineChars="0"/>
        <w:rPr>
          <w:rFonts w:hint="eastAsia"/>
        </w:rPr>
      </w:pPr>
    </w:p>
    <w:p>
      <w:pPr>
        <w:pStyle w:val="12"/>
        <w:ind w:left="0" w:leftChars="0" w:firstLine="0" w:firstLineChars="0"/>
        <w:rPr>
          <w:rFonts w:hint="eastAsia"/>
        </w:rPr>
        <w:sectPr>
          <w:footerReference r:id="rId3" w:type="default"/>
          <w:footerReference r:id="rId4" w:type="even"/>
          <w:pgSz w:w="11907" w:h="16839"/>
          <w:pgMar w:top="2098" w:right="1474" w:bottom="1984" w:left="1587" w:header="1417" w:footer="1134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t>业务咨询电话：市人力资源和社会保障局，0772-2805170</w:t>
      </w:r>
      <w:bookmarkStart w:id="74" w:name="_GoBack"/>
      <w:bookmarkEnd w:id="74"/>
    </w:p>
    <w:p>
      <w:pPr>
        <w:pStyle w:val="38"/>
        <w:rPr>
          <w:color w:val="auto"/>
        </w:rPr>
      </w:pPr>
    </w:p>
    <w:p>
      <w:pPr>
        <w:pStyle w:val="39"/>
        <w:rPr>
          <w:color w:val="auto"/>
        </w:rPr>
      </w:pPr>
    </w:p>
    <w:p>
      <w:pPr>
        <w:pStyle w:val="16"/>
      </w:pPr>
      <w:bookmarkStart w:id="65" w:name="_Toc107052914"/>
      <w:bookmarkStart w:id="66" w:name="_Toc106722303"/>
      <w:bookmarkStart w:id="67" w:name="_Toc106377925"/>
    </w:p>
    <w:p>
      <w:pPr>
        <w:pStyle w:val="16"/>
      </w:pPr>
      <w:r>
        <w:rPr>
          <w:rFonts w:hint="eastAsia"/>
        </w:rPr>
        <w:t>（资料性）</w:t>
      </w:r>
    </w:p>
    <w:p>
      <w:pPr>
        <w:pStyle w:val="16"/>
      </w:pPr>
      <w:r>
        <w:rPr>
          <w:rFonts w:hint="eastAsia"/>
        </w:rPr>
        <w:t>员工招聘“全链通办”数据流转示意图</w:t>
      </w:r>
      <w:bookmarkEnd w:id="65"/>
      <w:bookmarkEnd w:id="66"/>
      <w:bookmarkEnd w:id="67"/>
    </w:p>
    <w:p>
      <w:pPr>
        <w:ind w:firstLine="420" w:firstLineChars="200"/>
      </w:pPr>
      <w:r>
        <w:rPr>
          <w:rFonts w:hint="eastAsia"/>
        </w:rPr>
        <w:t>员工招聘“全链通办”数据流转示意图详见图A</w:t>
      </w:r>
      <w:r>
        <w:t>.1</w:t>
      </w:r>
      <w:r>
        <w:rPr>
          <w:rFonts w:hint="eastAsia"/>
        </w:rPr>
        <w:t>。</w:t>
      </w:r>
    </w:p>
    <w:p>
      <w:pPr>
        <w:jc w:val="center"/>
      </w:pPr>
      <w:r>
        <w:drawing>
          <wp:inline distT="0" distB="0" distL="0" distR="0">
            <wp:extent cx="5677535" cy="5344160"/>
            <wp:effectExtent l="0" t="0" r="0" b="0"/>
            <wp:docPr id="2" name="图片 2" descr="日程表&#10;&#10;低可信度描述已自动生成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日程表&#10;&#10;低可信度描述已自动生成"/>
                    <pic:cNvPicPr>
                      <a:picLocks noChangeAspect="true" noChangeArrowheads="true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7534" cy="5344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9"/>
      </w:pPr>
      <w:r>
        <w:rPr>
          <w:rFonts w:hint="eastAsia"/>
        </w:rPr>
        <w:t>虚线箭头代表必要时数据流动，实线箭头代表业务数据流动。</w:t>
      </w:r>
    </w:p>
    <w:p>
      <w:pPr>
        <w:pStyle w:val="23"/>
        <w:spacing w:before="156" w:after="156"/>
      </w:pPr>
      <w:r>
        <w:rPr>
          <w:rFonts w:hint="eastAsia"/>
        </w:rPr>
        <w:t>员工招聘“全链通办”数据流转示意图</w:t>
      </w:r>
    </w:p>
    <w:p>
      <w:pPr>
        <w:pStyle w:val="12"/>
        <w:ind w:firstLine="0" w:firstLineChars="0"/>
        <w:sectPr>
          <w:pgSz w:w="11907" w:h="16839"/>
          <w:pgMar w:top="1417" w:right="1134" w:bottom="1134" w:left="1417" w:header="1417" w:footer="1134" w:gutter="0"/>
          <w:cols w:space="425" w:num="1"/>
          <w:docGrid w:type="lines" w:linePitch="312" w:charSpace="0"/>
        </w:sectPr>
      </w:pPr>
    </w:p>
    <w:p>
      <w:pPr>
        <w:pStyle w:val="38"/>
        <w:rPr>
          <w:color w:val="auto"/>
        </w:rPr>
      </w:pPr>
    </w:p>
    <w:p>
      <w:pPr>
        <w:pStyle w:val="39"/>
        <w:rPr>
          <w:color w:val="auto"/>
        </w:rPr>
      </w:pPr>
    </w:p>
    <w:p>
      <w:pPr>
        <w:pStyle w:val="16"/>
      </w:pPr>
      <w:bookmarkStart w:id="68" w:name="_Toc106722304"/>
      <w:bookmarkStart w:id="69" w:name="_Toc107052915"/>
      <w:bookmarkStart w:id="70" w:name="_Toc106377926"/>
    </w:p>
    <w:p>
      <w:pPr>
        <w:pStyle w:val="16"/>
      </w:pPr>
      <w:r>
        <w:rPr>
          <w:rFonts w:hint="eastAsia"/>
        </w:rPr>
        <w:t>（规范性）</w:t>
      </w:r>
    </w:p>
    <w:p>
      <w:pPr>
        <w:pStyle w:val="16"/>
      </w:pPr>
      <w:r>
        <w:rPr>
          <w:rFonts w:hint="eastAsia"/>
        </w:rPr>
        <w:t>员工招聘“全链通办”申请表</w:t>
      </w:r>
      <w:bookmarkEnd w:id="68"/>
      <w:bookmarkEnd w:id="69"/>
      <w:bookmarkEnd w:id="70"/>
    </w:p>
    <w:p>
      <w:pPr>
        <w:ind w:firstLine="420" w:firstLineChars="200"/>
      </w:pPr>
      <w:r>
        <w:rPr>
          <w:rFonts w:hint="eastAsia"/>
        </w:rPr>
        <w:t>员工招聘“全链通办”申请表详见表B</w:t>
      </w:r>
      <w:r>
        <w:t>.1</w:t>
      </w:r>
      <w:r>
        <w:rPr>
          <w:rFonts w:hint="eastAsia"/>
        </w:rPr>
        <w:t>。</w:t>
      </w:r>
    </w:p>
    <w:p>
      <w:pPr>
        <w:pStyle w:val="17"/>
        <w:spacing w:before="156" w:after="156"/>
      </w:pPr>
      <w:r>
        <w:rPr>
          <w:rFonts w:hint="eastAsia"/>
        </w:rPr>
        <w:t>员工招聘“全链通办”申请表</w:t>
      </w:r>
    </w:p>
    <w:tbl>
      <w:tblPr>
        <w:tblStyle w:val="6"/>
        <w:tblW w:w="15016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</w:tblPr>
      <w:tblGrid>
        <w:gridCol w:w="335"/>
        <w:gridCol w:w="1073"/>
        <w:gridCol w:w="567"/>
        <w:gridCol w:w="567"/>
        <w:gridCol w:w="425"/>
        <w:gridCol w:w="508"/>
        <w:gridCol w:w="484"/>
        <w:gridCol w:w="426"/>
        <w:gridCol w:w="567"/>
        <w:gridCol w:w="567"/>
        <w:gridCol w:w="567"/>
        <w:gridCol w:w="567"/>
        <w:gridCol w:w="708"/>
        <w:gridCol w:w="709"/>
        <w:gridCol w:w="709"/>
        <w:gridCol w:w="709"/>
        <w:gridCol w:w="141"/>
        <w:gridCol w:w="426"/>
        <w:gridCol w:w="708"/>
        <w:gridCol w:w="426"/>
        <w:gridCol w:w="425"/>
        <w:gridCol w:w="567"/>
        <w:gridCol w:w="425"/>
        <w:gridCol w:w="567"/>
        <w:gridCol w:w="460"/>
        <w:gridCol w:w="461"/>
        <w:gridCol w:w="461"/>
        <w:gridCol w:w="4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4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354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77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统一社会信用代码</w:t>
            </w:r>
          </w:p>
        </w:tc>
        <w:tc>
          <w:tcPr>
            <w:tcW w:w="5387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309" w:hRule="atLeast"/>
          <w:jc w:val="center"/>
        </w:trPr>
        <w:tc>
          <w:tcPr>
            <w:tcW w:w="14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单位公积金号</w:t>
            </w:r>
          </w:p>
        </w:tc>
        <w:tc>
          <w:tcPr>
            <w:tcW w:w="354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单位编码（社保）</w:t>
            </w:r>
          </w:p>
        </w:tc>
        <w:tc>
          <w:tcPr>
            <w:tcW w:w="2976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单位编码（医保）</w:t>
            </w:r>
          </w:p>
        </w:tc>
        <w:tc>
          <w:tcPr>
            <w:tcW w:w="3402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4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单位负责人</w:t>
            </w:r>
          </w:p>
        </w:tc>
        <w:tc>
          <w:tcPr>
            <w:tcW w:w="354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单位代理人</w:t>
            </w:r>
          </w:p>
        </w:tc>
        <w:tc>
          <w:tcPr>
            <w:tcW w:w="2976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3402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4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办理事项</w:t>
            </w:r>
          </w:p>
        </w:tc>
        <w:tc>
          <w:tcPr>
            <w:tcW w:w="13608" w:type="dxa"/>
            <w:gridSpan w:val="2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□就业登记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□职工参保登记（社会保险）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□社会保障卡申领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□职工参保登记（基本医疗保险）  □个人住房公积金账户设立 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510" w:hRule="atLeast"/>
          <w:jc w:val="center"/>
        </w:trPr>
        <w:tc>
          <w:tcPr>
            <w:tcW w:w="14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社保卡</w:t>
            </w:r>
          </w:p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制卡银行</w:t>
            </w:r>
          </w:p>
        </w:tc>
        <w:tc>
          <w:tcPr>
            <w:tcW w:w="13608" w:type="dxa"/>
            <w:gridSpan w:val="2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□招商银行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□工商银行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□桂林银行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□建设银行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□交通银行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□柳州银行 </w:t>
            </w:r>
            <w:r>
              <w:rPr>
                <w:kern w:val="0"/>
                <w:sz w:val="18"/>
                <w:szCs w:val="18"/>
              </w:rPr>
              <w:t xml:space="preserve"> </w:t>
            </w:r>
          </w:p>
          <w:p>
            <w:pPr>
              <w:widowControl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□农村信用联社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□农业银行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□光大银行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□邮政银行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□中国银行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218" w:hRule="atLeast"/>
          <w:jc w:val="center"/>
        </w:trPr>
        <w:tc>
          <w:tcPr>
            <w:tcW w:w="140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送达方式</w:t>
            </w:r>
          </w:p>
        </w:tc>
        <w:tc>
          <w:tcPr>
            <w:tcW w:w="13608" w:type="dxa"/>
            <w:gridSpan w:val="2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就业创业证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□自行领取 </w:t>
            </w: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kern w:val="0"/>
                <w:sz w:val="18"/>
                <w:szCs w:val="18"/>
              </w:rPr>
              <w:t>□邮寄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217" w:hRule="atLeast"/>
          <w:jc w:val="center"/>
        </w:trPr>
        <w:tc>
          <w:tcPr>
            <w:tcW w:w="1408" w:type="dxa"/>
            <w:gridSpan w:val="2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3608" w:type="dxa"/>
            <w:gridSpan w:val="2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snapToGrid w:val="0"/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 xml:space="preserve">社会保障卡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□自行领取 </w:t>
            </w:r>
            <w:r>
              <w:rPr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kern w:val="0"/>
                <w:sz w:val="18"/>
                <w:szCs w:val="18"/>
              </w:rPr>
              <w:t>□邮寄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510" w:hRule="atLeast"/>
          <w:jc w:val="center"/>
        </w:trPr>
        <w:tc>
          <w:tcPr>
            <w:tcW w:w="1408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身份证号码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证件有限期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425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508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民族</w:t>
            </w:r>
          </w:p>
        </w:tc>
        <w:tc>
          <w:tcPr>
            <w:tcW w:w="484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户口</w:t>
            </w:r>
          </w:p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性质</w:t>
            </w:r>
          </w:p>
        </w:tc>
        <w:tc>
          <w:tcPr>
            <w:tcW w:w="426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户籍</w:t>
            </w:r>
          </w:p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地址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手机</w:t>
            </w:r>
          </w:p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号码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通讯</w:t>
            </w:r>
          </w:p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地址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职业（工种）</w:t>
            </w:r>
          </w:p>
        </w:tc>
        <w:tc>
          <w:tcPr>
            <w:tcW w:w="567" w:type="dxa"/>
            <w:vMerge w:val="restart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劳动合同起止时间</w:t>
            </w:r>
          </w:p>
        </w:tc>
        <w:tc>
          <w:tcPr>
            <w:tcW w:w="3402" w:type="dxa"/>
            <w:gridSpan w:val="6"/>
            <w:tcBorders>
              <w:top w:val="single" w:color="auto" w:sz="8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社保医保</w:t>
            </w:r>
          </w:p>
        </w:tc>
        <w:tc>
          <w:tcPr>
            <w:tcW w:w="3118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公积金</w:t>
            </w:r>
          </w:p>
        </w:tc>
        <w:tc>
          <w:tcPr>
            <w:tcW w:w="1843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就业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510" w:hRule="atLeast"/>
          <w:jc w:val="center"/>
        </w:trPr>
        <w:tc>
          <w:tcPr>
            <w:tcW w:w="140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是否参加企业职工养老保险</w:t>
            </w:r>
          </w:p>
        </w:tc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是否参加失业保险</w:t>
            </w:r>
          </w:p>
        </w:tc>
        <w:tc>
          <w:tcPr>
            <w:tcW w:w="70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是否参加工伤保险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申报工资（元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月）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本次参保时间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spacing w:val="-8"/>
                <w:kern w:val="0"/>
                <w:sz w:val="18"/>
                <w:szCs w:val="18"/>
              </w:rPr>
            </w:pPr>
            <w:r>
              <w:rPr>
                <w:rFonts w:hint="eastAsia"/>
                <w:spacing w:val="-8"/>
                <w:kern w:val="0"/>
                <w:sz w:val="18"/>
                <w:szCs w:val="18"/>
              </w:rPr>
              <w:t>月缴存基数（元）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spacing w:val="-10"/>
                <w:kern w:val="0"/>
                <w:sz w:val="18"/>
                <w:szCs w:val="18"/>
              </w:rPr>
            </w:pPr>
            <w:r>
              <w:rPr>
                <w:rFonts w:hint="eastAsia"/>
                <w:spacing w:val="-10"/>
                <w:kern w:val="0"/>
                <w:sz w:val="18"/>
                <w:szCs w:val="18"/>
              </w:rPr>
              <w:t>缴存</w:t>
            </w:r>
          </w:p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pacing w:val="-10"/>
                <w:kern w:val="0"/>
                <w:sz w:val="18"/>
                <w:szCs w:val="18"/>
              </w:rPr>
              <w:t>比例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月缴存额（元）</w:t>
            </w:r>
          </w:p>
        </w:tc>
        <w:tc>
          <w:tcPr>
            <w:tcW w:w="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spacing w:val="-12"/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学历</w:t>
            </w:r>
          </w:p>
        </w:tc>
        <w:tc>
          <w:tcPr>
            <w:tcW w:w="4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spacing w:val="-10"/>
                <w:kern w:val="0"/>
                <w:sz w:val="18"/>
                <w:szCs w:val="18"/>
              </w:rPr>
            </w:pPr>
            <w:r>
              <w:rPr>
                <w:rFonts w:hint="eastAsia"/>
                <w:spacing w:val="-1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4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spacing w:val="-8"/>
                <w:kern w:val="0"/>
                <w:sz w:val="18"/>
                <w:szCs w:val="18"/>
              </w:rPr>
              <w:t>毕业时间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510" w:hRule="atLeast"/>
          <w:jc w:val="center"/>
        </w:trPr>
        <w:tc>
          <w:tcPr>
            <w:tcW w:w="1408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spacing w:val="-8"/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spacing w:val="-10"/>
                <w:kern w:val="0"/>
                <w:sz w:val="18"/>
                <w:szCs w:val="18"/>
              </w:rPr>
            </w:pPr>
            <w:r>
              <w:rPr>
                <w:rFonts w:hint="eastAsia"/>
                <w:spacing w:val="-10"/>
                <w:kern w:val="0"/>
                <w:sz w:val="18"/>
                <w:szCs w:val="18"/>
              </w:rPr>
              <w:t>单位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spacing w:val="-10"/>
                <w:kern w:val="0"/>
                <w:sz w:val="18"/>
                <w:szCs w:val="18"/>
              </w:rPr>
            </w:pPr>
            <w:r>
              <w:rPr>
                <w:rFonts w:hint="eastAsia"/>
                <w:spacing w:val="-10"/>
                <w:kern w:val="0"/>
                <w:sz w:val="18"/>
                <w:szCs w:val="18"/>
              </w:rPr>
              <w:t>个人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个人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spacing w:val="-10"/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3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3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85" w:type="dxa"/>
            <w:bottom w:w="28" w:type="dxa"/>
            <w:right w:w="85" w:type="dxa"/>
          </w:tblCellMar>
        </w:tblPrEx>
        <w:trPr>
          <w:trHeight w:val="340" w:hRule="atLeast"/>
          <w:jc w:val="center"/>
        </w:trPr>
        <w:tc>
          <w:tcPr>
            <w:tcW w:w="14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3544" w:type="dxa"/>
            <w:gridSpan w:val="7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4677" w:type="dxa"/>
            <w:gridSpan w:val="8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统一社会信用代码</w:t>
            </w:r>
          </w:p>
        </w:tc>
        <w:tc>
          <w:tcPr>
            <w:tcW w:w="5387" w:type="dxa"/>
            <w:gridSpan w:val="11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18"/>
                <w:szCs w:val="18"/>
              </w:rPr>
            </w:pPr>
          </w:p>
        </w:tc>
      </w:tr>
    </w:tbl>
    <w:p>
      <w:pPr>
        <w:pStyle w:val="12"/>
        <w:ind w:firstLine="420"/>
        <w:sectPr>
          <w:pgSz w:w="16839" w:h="11907" w:orient="landscape"/>
          <w:pgMar w:top="1417" w:right="1134" w:bottom="1134" w:left="1417" w:header="1417" w:footer="1134" w:gutter="0"/>
          <w:cols w:space="425" w:num="1"/>
          <w:docGrid w:type="lines" w:linePitch="312" w:charSpace="0"/>
        </w:sectPr>
      </w:pPr>
    </w:p>
    <w:p>
      <w:pPr>
        <w:pStyle w:val="38"/>
        <w:rPr>
          <w:color w:val="auto"/>
        </w:rPr>
      </w:pPr>
    </w:p>
    <w:p>
      <w:pPr>
        <w:pStyle w:val="39"/>
        <w:rPr>
          <w:color w:val="auto"/>
        </w:rPr>
      </w:pPr>
    </w:p>
    <w:p>
      <w:pPr>
        <w:pStyle w:val="16"/>
      </w:pPr>
      <w:bookmarkStart w:id="71" w:name="_Toc106722305"/>
      <w:bookmarkStart w:id="72" w:name="_Toc106377927"/>
      <w:bookmarkStart w:id="73" w:name="_Toc107052916"/>
    </w:p>
    <w:p>
      <w:pPr>
        <w:pStyle w:val="16"/>
      </w:pPr>
      <w:r>
        <w:rPr>
          <w:rFonts w:hint="eastAsia"/>
        </w:rPr>
        <w:t>（资料性）</w:t>
      </w:r>
    </w:p>
    <w:p>
      <w:pPr>
        <w:pStyle w:val="16"/>
      </w:pPr>
      <w:r>
        <w:rPr>
          <w:rFonts w:hint="eastAsia"/>
        </w:rPr>
        <w:t>员工招聘“全链通办”业务流程图</w:t>
      </w:r>
      <w:bookmarkEnd w:id="71"/>
      <w:bookmarkEnd w:id="72"/>
      <w:bookmarkEnd w:id="73"/>
    </w:p>
    <w:p>
      <w:pPr>
        <w:ind w:firstLine="420" w:firstLineChars="200"/>
      </w:pPr>
      <w:r>
        <w:rPr>
          <w:rFonts w:hint="eastAsia"/>
        </w:rPr>
        <w:t>员工招聘“全链通办”业务流程图详见图C</w:t>
      </w:r>
      <w:r>
        <w:t>.1</w:t>
      </w:r>
      <w:r>
        <w:rPr>
          <w:rFonts w:hint="eastAsia"/>
        </w:rPr>
        <w:t>。</w:t>
      </w:r>
    </w:p>
    <w:p>
      <w:pPr>
        <w:jc w:val="center"/>
      </w:pPr>
    </w:p>
    <w:p>
      <w:pPr>
        <w:pStyle w:val="23"/>
        <w:spacing w:before="156" w:after="156"/>
      </w:pPr>
      <w:r>
        <w:rPr>
          <w:rFonts w:hint="eastAsia"/>
        </w:rPr>
        <w:t>员工招聘“全链通办”业务流程图</w:t>
      </w:r>
    </w:p>
    <w:p/>
    <w:p/>
    <w:p>
      <w:pPr>
        <w:jc w:val="center"/>
        <w:rPr>
          <w:rFonts w:ascii="宋体" w:hAnsi="宋体"/>
        </w:rPr>
      </w:pPr>
      <w:r>
        <w:rPr>
          <w:rFonts w:hint="eastAsia" w:ascii="黑体" w:hAnsi="黑体" w:eastAsia="黑体"/>
          <w:b/>
        </w:rPr>
        <w:t>━━━━━━</w:t>
      </w:r>
      <w:r>
        <w:drawing>
          <wp:inline distT="0" distB="0" distL="0" distR="0">
            <wp:extent cx="5941060" cy="6626860"/>
            <wp:effectExtent l="0" t="0" r="2540" b="2540"/>
            <wp:docPr id="3" name="图片 3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true" noChangeArrowheads="true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false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1060" cy="662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/>
        </w:rPr>
        <w:t>━━━━</w:t>
      </w:r>
    </w:p>
    <w:p/>
    <w:sectPr>
      <w:pgSz w:w="11907" w:h="16839"/>
      <w:pgMar w:top="1417" w:right="1134" w:bottom="1134" w:left="1417" w:header="1417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方正大标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仿宋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等线 Light">
    <w:altName w:val="方正大标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 Light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1</w:t>
    </w:r>
    <w:r>
      <w:rPr>
        <w:rStyle w:val="8"/>
      </w:rPr>
      <w:fldChar w:fldCharType="end"/>
    </w:r>
  </w:p>
  <w:p>
    <w:pPr>
      <w:pStyle w:val="11"/>
      <w:ind w:right="360" w:firstLine="360"/>
      <w:rPr>
        <w:rStyle w:val="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 PAGE </w:instrText>
    </w:r>
    <w:r>
      <w:rPr>
        <w:rStyle w:val="8"/>
      </w:rPr>
      <w:fldChar w:fldCharType="separate"/>
    </w:r>
    <w:r>
      <w:rPr>
        <w:rStyle w:val="8"/>
      </w:rPr>
      <w:t>2</w:t>
    </w:r>
    <w:r>
      <w:rPr>
        <w:rStyle w:val="8"/>
      </w:rPr>
      <w:fldChar w:fldCharType="end"/>
    </w:r>
  </w:p>
  <w:p>
    <w:pPr>
      <w:pStyle w:val="10"/>
      <w:ind w:right="360" w:firstLine="360"/>
      <w:rPr>
        <w:rStyle w:val="8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30"/>
      <w:suff w:val="nothing"/>
      <w:lvlText w:val="注%1："/>
      <w:lvlJc w:val="left"/>
      <w:pPr>
        <w:ind w:left="811" w:hanging="448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18"/>
        <w:szCs w:val="1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FCB1367"/>
    <w:multiLevelType w:val="multilevel"/>
    <w:tmpl w:val="0FCB1367"/>
    <w:lvl w:ilvl="0" w:tentative="0">
      <w:start w:val="1"/>
      <w:numFmt w:val="lowerLetter"/>
      <w:lvlText w:val="%1)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15534379"/>
    <w:multiLevelType w:val="multilevel"/>
    <w:tmpl w:val="15534379"/>
    <w:lvl w:ilvl="0" w:tentative="0">
      <w:start w:val="1"/>
      <w:numFmt w:val="lowerLetter"/>
      <w:lvlText w:val="%1)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C91163"/>
    <w:multiLevelType w:val="multilevel"/>
    <w:tmpl w:val="1FC91163"/>
    <w:lvl w:ilvl="0" w:tentative="0">
      <w:start w:val="1"/>
      <w:numFmt w:val="decimal"/>
      <w:pStyle w:val="13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4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1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5"/>
      <w:suff w:val="nothing"/>
      <w:lvlText w:val="%1.%2.%3.%4　"/>
      <w:lvlJc w:val="left"/>
      <w:pPr>
        <w:ind w:left="0" w:firstLine="0"/>
      </w:pPr>
      <w:rPr>
        <w:rFonts w:hint="default" w:ascii="黑体" w:hAnsi="Times New Roman" w:eastAsia="黑体"/>
        <w:b w:val="0"/>
        <w:i w:val="0"/>
        <w:color w:val="auto"/>
        <w:sz w:val="21"/>
      </w:rPr>
    </w:lvl>
    <w:lvl w:ilvl="4" w:tentative="0">
      <w:start w:val="1"/>
      <w:numFmt w:val="decimal"/>
      <w:pStyle w:val="27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8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>
    <w:nsid w:val="2A8F7113"/>
    <w:multiLevelType w:val="multilevel"/>
    <w:tmpl w:val="2A8F7113"/>
    <w:lvl w:ilvl="0" w:tentative="0">
      <w:start w:val="1"/>
      <w:numFmt w:val="upperLetter"/>
      <w:pStyle w:val="39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3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5">
    <w:nsid w:val="44C50F90"/>
    <w:multiLevelType w:val="multilevel"/>
    <w:tmpl w:val="44C50F90"/>
    <w:lvl w:ilvl="0" w:tentative="0">
      <w:start w:val="1"/>
      <w:numFmt w:val="lowerLetter"/>
      <w:pStyle w:val="31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26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6">
    <w:nsid w:val="60B55DC2"/>
    <w:multiLevelType w:val="multilevel"/>
    <w:tmpl w:val="60B55DC2"/>
    <w:lvl w:ilvl="0" w:tentative="0">
      <w:start w:val="1"/>
      <w:numFmt w:val="upperLetter"/>
      <w:pStyle w:val="38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17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34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7">
    <w:nsid w:val="657D3FBC"/>
    <w:multiLevelType w:val="multilevel"/>
    <w:tmpl w:val="657D3FBC"/>
    <w:lvl w:ilvl="0" w:tentative="0">
      <w:start w:val="1"/>
      <w:numFmt w:val="upperLetter"/>
      <w:pStyle w:val="16"/>
      <w:suff w:val="nothing"/>
      <w:lvlText w:val="附　录　%1"/>
      <w:lvlJc w:val="left"/>
      <w:pPr>
        <w:ind w:left="5104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18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19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0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1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2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6" w:tentative="0">
      <w:start w:val="1"/>
      <w:numFmt w:val="decimal"/>
      <w:pStyle w:val="24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8">
    <w:nsid w:val="6DBF04F4"/>
    <w:multiLevelType w:val="multilevel"/>
    <w:tmpl w:val="6DBF04F4"/>
    <w:lvl w:ilvl="0" w:tentative="0">
      <w:start w:val="1"/>
      <w:numFmt w:val="none"/>
      <w:pStyle w:val="29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1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VmYzNjNjY0ZTU2ZDJlMGJkZjFhMDg4OTVmOTFlZTkifQ=="/>
  </w:docVars>
  <w:rsids>
    <w:rsidRoot w:val="00B33722"/>
    <w:rsid w:val="00B33722"/>
    <w:rsid w:val="00CD3E12"/>
    <w:rsid w:val="00E456C7"/>
    <w:rsid w:val="063229C6"/>
    <w:rsid w:val="11D3104B"/>
    <w:rsid w:val="27BD14A4"/>
    <w:rsid w:val="411A1FE1"/>
    <w:rsid w:val="477E06B3"/>
    <w:rsid w:val="4D2114E9"/>
    <w:rsid w:val="5689297A"/>
    <w:rsid w:val="56A76B42"/>
    <w:rsid w:val="67E65DBA"/>
    <w:rsid w:val="6C4A34AD"/>
    <w:rsid w:val="6E58315D"/>
    <w:rsid w:val="7EE12CFA"/>
    <w:rsid w:val="F73F9273"/>
    <w:rsid w:val="FA5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name="page number"/>
    <w:lsdException w:uiPriority="99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endnote text"/>
    <w:basedOn w:val="1"/>
    <w:unhideWhenUsed/>
    <w:qFormat/>
    <w:uiPriority w:val="99"/>
    <w:pPr>
      <w:snapToGrid w:val="0"/>
      <w:jc w:val="left"/>
    </w:pPr>
  </w:style>
  <w:style w:type="paragraph" w:styleId="4">
    <w:name w:val="footer"/>
    <w:basedOn w:val="1"/>
    <w:link w:val="9"/>
    <w:semiHidden/>
    <w:qFormat/>
    <w:uiPriority w:val="0"/>
    <w:pPr>
      <w:tabs>
        <w:tab w:val="center" w:pos="4153"/>
        <w:tab w:val="right" w:pos="8306"/>
      </w:tabs>
      <w:snapToGrid w:val="0"/>
      <w:ind w:right="210" w:rightChars="100"/>
      <w:jc w:val="right"/>
    </w:pPr>
    <w:rPr>
      <w:sz w:val="18"/>
      <w:szCs w:val="18"/>
    </w:rPr>
  </w:style>
  <w:style w:type="paragraph" w:styleId="5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styleId="8">
    <w:name w:val="page number"/>
    <w:basedOn w:val="7"/>
    <w:semiHidden/>
    <w:qFormat/>
    <w:uiPriority w:val="0"/>
    <w:rPr>
      <w:rFonts w:ascii="Times New Roman" w:hAnsi="Times New Roman" w:eastAsia="宋体"/>
      <w:sz w:val="18"/>
    </w:rPr>
  </w:style>
  <w:style w:type="character" w:customStyle="1" w:styleId="9">
    <w:name w:val="页脚 字符"/>
    <w:basedOn w:val="7"/>
    <w:link w:val="4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0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11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kern w:val="0"/>
      <w:sz w:val="18"/>
      <w:szCs w:val="20"/>
      <w:lang w:val="en-US" w:eastAsia="zh-CN" w:bidi="ar-SA"/>
    </w:rPr>
  </w:style>
  <w:style w:type="paragraph" w:customStyle="1" w:styleId="12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13">
    <w:name w:val="章标题"/>
    <w:next w:val="12"/>
    <w:qFormat/>
    <w:uiPriority w:val="0"/>
    <w:pPr>
      <w:numPr>
        <w:ilvl w:val="0"/>
        <w:numId w:val="1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kern w:val="0"/>
      <w:sz w:val="21"/>
      <w:szCs w:val="20"/>
      <w:lang w:val="en-US" w:eastAsia="zh-CN" w:bidi="ar-SA"/>
    </w:rPr>
  </w:style>
  <w:style w:type="paragraph" w:customStyle="1" w:styleId="14">
    <w:name w:val="一级条标题"/>
    <w:next w:val="12"/>
    <w:qFormat/>
    <w:uiPriority w:val="0"/>
    <w:pPr>
      <w:numPr>
        <w:ilvl w:val="1"/>
        <w:numId w:val="1"/>
      </w:numPr>
      <w:spacing w:before="156" w:beforeLines="50" w:after="156" w:afterLines="50"/>
      <w:outlineLvl w:val="2"/>
    </w:pPr>
    <w:rPr>
      <w:rFonts w:ascii="黑体" w:hAnsi="Times New Roman" w:eastAsia="黑体" w:cs="Times New Roman"/>
      <w:kern w:val="0"/>
      <w:sz w:val="21"/>
      <w:szCs w:val="21"/>
      <w:lang w:val="en-US" w:eastAsia="zh-CN" w:bidi="ar-SA"/>
    </w:rPr>
  </w:style>
  <w:style w:type="paragraph" w:customStyle="1" w:styleId="15">
    <w:name w:val="二级条标题"/>
    <w:basedOn w:val="14"/>
    <w:next w:val="12"/>
    <w:qFormat/>
    <w:uiPriority w:val="0"/>
    <w:pPr>
      <w:numPr>
        <w:ilvl w:val="2"/>
      </w:numPr>
      <w:spacing w:before="50" w:after="50"/>
      <w:outlineLvl w:val="9"/>
    </w:pPr>
  </w:style>
  <w:style w:type="paragraph" w:customStyle="1" w:styleId="16">
    <w:name w:val="附录标识"/>
    <w:basedOn w:val="1"/>
    <w:next w:val="1"/>
    <w:qFormat/>
    <w:uiPriority w:val="0"/>
    <w:pPr>
      <w:keepNext/>
      <w:widowControl/>
      <w:numPr>
        <w:ilvl w:val="0"/>
        <w:numId w:val="2"/>
      </w:numPr>
      <w:shd w:val="clear" w:color="FFFFFF" w:fill="FFFFFF"/>
      <w:tabs>
        <w:tab w:val="left" w:pos="6405"/>
      </w:tabs>
      <w:spacing w:before="640" w:after="280"/>
      <w:ind w:left="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7">
    <w:name w:val="附录表标题"/>
    <w:basedOn w:val="1"/>
    <w:next w:val="1"/>
    <w:qFormat/>
    <w:uiPriority w:val="0"/>
    <w:pPr>
      <w:numPr>
        <w:ilvl w:val="1"/>
        <w:numId w:val="3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18">
    <w:name w:val="附录章标题"/>
    <w:next w:val="12"/>
    <w:qFormat/>
    <w:uiPriority w:val="0"/>
    <w:pPr>
      <w:numPr>
        <w:ilvl w:val="1"/>
        <w:numId w:val="2"/>
      </w:numPr>
      <w:wordWrap w:val="0"/>
      <w:overflowPunct w:val="0"/>
      <w:autoSpaceDE w:val="0"/>
      <w:spacing w:before="50" w:beforeLines="50" w:after="50" w:afterLines="50"/>
      <w:jc w:val="both"/>
      <w:textAlignment w:val="baseline"/>
    </w:pPr>
    <w:rPr>
      <w:rFonts w:ascii="黑体" w:hAnsi="Times New Roman" w:eastAsia="黑体" w:cs="Times New Roman"/>
      <w:kern w:val="21"/>
      <w:sz w:val="21"/>
      <w:szCs w:val="20"/>
      <w:lang w:val="en-US" w:eastAsia="zh-CN" w:bidi="ar-SA"/>
    </w:rPr>
  </w:style>
  <w:style w:type="paragraph" w:customStyle="1" w:styleId="19">
    <w:name w:val="附录一级条标题"/>
    <w:basedOn w:val="18"/>
    <w:next w:val="12"/>
    <w:qFormat/>
    <w:uiPriority w:val="0"/>
    <w:pPr>
      <w:numPr>
        <w:ilvl w:val="2"/>
      </w:numPr>
      <w:autoSpaceDN w:val="0"/>
    </w:pPr>
  </w:style>
  <w:style w:type="paragraph" w:customStyle="1" w:styleId="20">
    <w:name w:val="附录二级条标题"/>
    <w:basedOn w:val="1"/>
    <w:next w:val="12"/>
    <w:qFormat/>
    <w:uiPriority w:val="0"/>
    <w:pPr>
      <w:widowControl/>
      <w:numPr>
        <w:ilvl w:val="3"/>
        <w:numId w:val="2"/>
      </w:numPr>
      <w:wordWrap w:val="0"/>
      <w:overflowPunct w:val="0"/>
      <w:autoSpaceDE w:val="0"/>
      <w:autoSpaceDN w:val="0"/>
      <w:spacing w:before="50" w:beforeLines="50" w:after="50" w:afterLines="50"/>
      <w:textAlignment w:val="baseline"/>
    </w:pPr>
    <w:rPr>
      <w:rFonts w:ascii="黑体" w:eastAsia="黑体"/>
      <w:kern w:val="21"/>
      <w:szCs w:val="20"/>
    </w:rPr>
  </w:style>
  <w:style w:type="paragraph" w:customStyle="1" w:styleId="21">
    <w:name w:val="附录三级条标题"/>
    <w:basedOn w:val="20"/>
    <w:next w:val="12"/>
    <w:qFormat/>
    <w:uiPriority w:val="0"/>
    <w:pPr>
      <w:numPr>
        <w:ilvl w:val="4"/>
      </w:numPr>
    </w:pPr>
  </w:style>
  <w:style w:type="paragraph" w:customStyle="1" w:styleId="22">
    <w:name w:val="附录四级条标题"/>
    <w:basedOn w:val="21"/>
    <w:next w:val="12"/>
    <w:qFormat/>
    <w:uiPriority w:val="0"/>
    <w:pPr>
      <w:numPr>
        <w:ilvl w:val="5"/>
      </w:numPr>
    </w:pPr>
  </w:style>
  <w:style w:type="paragraph" w:customStyle="1" w:styleId="23">
    <w:name w:val="附录图标题"/>
    <w:basedOn w:val="1"/>
    <w:next w:val="1"/>
    <w:qFormat/>
    <w:uiPriority w:val="0"/>
    <w:pPr>
      <w:numPr>
        <w:ilvl w:val="1"/>
        <w:numId w:val="4"/>
      </w:numPr>
      <w:spacing w:before="50" w:beforeLines="50" w:after="50" w:afterLines="50"/>
      <w:jc w:val="center"/>
    </w:pPr>
    <w:rPr>
      <w:rFonts w:ascii="黑体" w:eastAsia="黑体"/>
      <w:szCs w:val="21"/>
    </w:rPr>
  </w:style>
  <w:style w:type="paragraph" w:customStyle="1" w:styleId="24">
    <w:name w:val="附录五级条标题"/>
    <w:basedOn w:val="22"/>
    <w:next w:val="12"/>
    <w:qFormat/>
    <w:uiPriority w:val="0"/>
    <w:pPr>
      <w:numPr>
        <w:ilvl w:val="6"/>
      </w:numPr>
      <w:outlineLvl w:val="6"/>
    </w:pPr>
  </w:style>
  <w:style w:type="paragraph" w:customStyle="1" w:styleId="25">
    <w:name w:val="三级条标题"/>
    <w:basedOn w:val="15"/>
    <w:next w:val="12"/>
    <w:qFormat/>
    <w:uiPriority w:val="0"/>
    <w:pPr>
      <w:numPr>
        <w:ilvl w:val="3"/>
      </w:numPr>
    </w:pPr>
  </w:style>
  <w:style w:type="paragraph" w:customStyle="1" w:styleId="26">
    <w:name w:val="数字编号列项（二级）"/>
    <w:qFormat/>
    <w:uiPriority w:val="0"/>
    <w:pPr>
      <w:numPr>
        <w:ilvl w:val="1"/>
        <w:numId w:val="5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27">
    <w:name w:val="四级条标题"/>
    <w:basedOn w:val="25"/>
    <w:next w:val="12"/>
    <w:qFormat/>
    <w:uiPriority w:val="0"/>
    <w:pPr>
      <w:numPr>
        <w:ilvl w:val="4"/>
      </w:numPr>
    </w:pPr>
  </w:style>
  <w:style w:type="paragraph" w:customStyle="1" w:styleId="28">
    <w:name w:val="五级条标题"/>
    <w:basedOn w:val="27"/>
    <w:next w:val="12"/>
    <w:qFormat/>
    <w:uiPriority w:val="0"/>
    <w:pPr>
      <w:numPr>
        <w:ilvl w:val="5"/>
      </w:numPr>
    </w:pPr>
  </w:style>
  <w:style w:type="paragraph" w:customStyle="1" w:styleId="29">
    <w:name w:val="注："/>
    <w:next w:val="1"/>
    <w:qFormat/>
    <w:uiPriority w:val="0"/>
    <w:pPr>
      <w:widowControl w:val="0"/>
      <w:numPr>
        <w:ilvl w:val="0"/>
        <w:numId w:val="6"/>
      </w:numPr>
      <w:autoSpaceDE w:val="0"/>
      <w:autoSpaceDN w:val="0"/>
      <w:jc w:val="both"/>
    </w:pPr>
    <w:rPr>
      <w:rFonts w:ascii="宋体" w:hAnsi="Times New Roman" w:eastAsia="宋体" w:cs="Times New Roman"/>
      <w:kern w:val="0"/>
      <w:sz w:val="18"/>
      <w:szCs w:val="18"/>
      <w:lang w:val="en-US" w:eastAsia="zh-CN" w:bidi="ar-SA"/>
    </w:rPr>
  </w:style>
  <w:style w:type="paragraph" w:customStyle="1" w:styleId="30">
    <w:name w:val="注×："/>
    <w:qFormat/>
    <w:uiPriority w:val="0"/>
    <w:pPr>
      <w:widowControl w:val="0"/>
      <w:numPr>
        <w:ilvl w:val="0"/>
        <w:numId w:val="7"/>
      </w:numPr>
      <w:autoSpaceDE w:val="0"/>
      <w:autoSpaceDN w:val="0"/>
      <w:jc w:val="both"/>
    </w:pPr>
    <w:rPr>
      <w:rFonts w:hAnsi="Times New Roman" w:cs="Times New Roman" w:asciiTheme="minorEastAsia" w:eastAsiaTheme="minorEastAsia"/>
      <w:kern w:val="0"/>
      <w:sz w:val="18"/>
      <w:szCs w:val="18"/>
      <w:lang w:val="en-US" w:eastAsia="zh-CN" w:bidi="ar-SA"/>
    </w:rPr>
  </w:style>
  <w:style w:type="paragraph" w:customStyle="1" w:styleId="31">
    <w:name w:val="字母编号列项（一级）"/>
    <w:qFormat/>
    <w:uiPriority w:val="0"/>
    <w:pPr>
      <w:numPr>
        <w:ilvl w:val="0"/>
        <w:numId w:val="5"/>
      </w:numPr>
      <w:jc w:val="both"/>
    </w:pPr>
    <w:rPr>
      <w:rFonts w:ascii="宋体" w:hAnsi="Times New Roman" w:eastAsia="宋体" w:cs="Times New Roman"/>
      <w:kern w:val="0"/>
      <w:sz w:val="21"/>
      <w:szCs w:val="20"/>
      <w:lang w:val="en-US" w:eastAsia="zh-CN" w:bidi="ar-SA"/>
    </w:rPr>
  </w:style>
  <w:style w:type="paragraph" w:customStyle="1" w:styleId="32">
    <w:name w:val="名称"/>
    <w:basedOn w:val="33"/>
    <w:next w:val="12"/>
    <w:qFormat/>
    <w:uiPriority w:val="0"/>
    <w:pPr>
      <w:widowControl/>
      <w:shd w:val="clear" w:color="FFFFFF" w:fill="FFFFFF"/>
      <w:spacing w:before="640" w:after="560" w:line="460" w:lineRule="exact"/>
      <w:jc w:val="center"/>
    </w:pPr>
    <w:rPr>
      <w:rFonts w:ascii="黑体" w:eastAsia="黑体"/>
      <w:kern w:val="0"/>
      <w:sz w:val="32"/>
      <w:szCs w:val="20"/>
    </w:rPr>
  </w:style>
  <w:style w:type="paragraph" w:customStyle="1" w:styleId="33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34">
    <w:name w:val="附录表标题续表"/>
    <w:basedOn w:val="17"/>
    <w:next w:val="12"/>
    <w:qFormat/>
    <w:uiPriority w:val="0"/>
    <w:pPr>
      <w:numPr>
        <w:ilvl w:val="2"/>
      </w:numPr>
    </w:pPr>
  </w:style>
  <w:style w:type="paragraph" w:customStyle="1" w:styleId="35">
    <w:name w:val="术语定义一级条标题"/>
    <w:basedOn w:val="14"/>
    <w:next w:val="12"/>
    <w:qFormat/>
    <w:uiPriority w:val="0"/>
    <w:pPr>
      <w:spacing w:before="0" w:beforeLines="0" w:after="0" w:afterLines="0"/>
      <w:outlineLvl w:val="9"/>
    </w:pPr>
  </w:style>
  <w:style w:type="paragraph" w:customStyle="1" w:styleId="36">
    <w:name w:val="三级无标题条"/>
    <w:basedOn w:val="25"/>
    <w:qFormat/>
    <w:uiPriority w:val="0"/>
    <w:pPr>
      <w:spacing w:before="0" w:beforeLines="0" w:after="0" w:afterLines="0"/>
    </w:pPr>
    <w:rPr>
      <w:rFonts w:asciiTheme="majorEastAsia" w:eastAsiaTheme="majorEastAsia"/>
    </w:rPr>
  </w:style>
  <w:style w:type="paragraph" w:customStyle="1" w:styleId="37">
    <w:name w:val="一级无标题条"/>
    <w:basedOn w:val="14"/>
    <w:qFormat/>
    <w:uiPriority w:val="0"/>
    <w:pPr>
      <w:spacing w:before="0" w:beforeLines="0" w:after="0" w:afterLines="0"/>
      <w:outlineLvl w:val="9"/>
    </w:pPr>
    <w:rPr>
      <w:rFonts w:asciiTheme="majorEastAsia" w:eastAsiaTheme="majorEastAsia"/>
    </w:rPr>
  </w:style>
  <w:style w:type="paragraph" w:customStyle="1" w:styleId="38">
    <w:name w:val="附录表标号"/>
    <w:basedOn w:val="1"/>
    <w:next w:val="12"/>
    <w:qFormat/>
    <w:uiPriority w:val="0"/>
    <w:pPr>
      <w:numPr>
        <w:ilvl w:val="0"/>
        <w:numId w:val="3"/>
      </w:numPr>
      <w:snapToGrid w:val="0"/>
      <w:spacing w:line="14" w:lineRule="exact"/>
      <w:jc w:val="center"/>
    </w:pPr>
    <w:rPr>
      <w:color w:val="FFFFFF"/>
    </w:rPr>
  </w:style>
  <w:style w:type="paragraph" w:customStyle="1" w:styleId="39">
    <w:name w:val="附录图标号"/>
    <w:basedOn w:val="1"/>
    <w:next w:val="12"/>
    <w:qFormat/>
    <w:uiPriority w:val="0"/>
    <w:pPr>
      <w:numPr>
        <w:ilvl w:val="0"/>
        <w:numId w:val="4"/>
      </w:numPr>
      <w:snapToGrid w:val="0"/>
      <w:spacing w:line="14" w:lineRule="exact"/>
      <w:jc w:val="center"/>
    </w:pPr>
    <w:rPr>
      <w:color w:val="FFFFFF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4159</Words>
  <Characters>4246</Characters>
  <Lines>31</Lines>
  <Paragraphs>8</Paragraphs>
  <TotalTime>1</TotalTime>
  <ScaleCrop>false</ScaleCrop>
  <LinksUpToDate>false</LinksUpToDate>
  <CharactersWithSpaces>4296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2022-12-26T22:24:00Z</dcterms:created>
  <dc:creator>jia zeng</dc:creator>
  <cp:lastModifiedBy>圆元元气喵</cp:lastModifiedBy>
  <dcterms:modified xsi:type="dcterms:W3CDTF">2022-12-30T12:00:11Z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866BBFAFD45E46D082573051A18A7B0E</vt:lpwstr>
  </property>
</Properties>
</file>