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9B" w:rsidRDefault="000D4E82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4D1952">
        <w:rPr>
          <w:rFonts w:ascii="黑体" w:eastAsia="黑体" w:hAnsi="黑体" w:cs="黑体" w:hint="eastAsia"/>
          <w:sz w:val="32"/>
          <w:szCs w:val="32"/>
        </w:rPr>
        <w:t>5</w:t>
      </w:r>
    </w:p>
    <w:p w:rsidR="00C87F9B" w:rsidRDefault="00C75F4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柳江区司法局</w:t>
      </w:r>
      <w:r w:rsidR="00ED52DE">
        <w:rPr>
          <w:rFonts w:ascii="方正小标宋简体" w:eastAsia="方正小标宋简体" w:hint="eastAsia"/>
          <w:sz w:val="44"/>
          <w:szCs w:val="44"/>
        </w:rPr>
        <w:t>202</w:t>
      </w:r>
      <w:r w:rsidR="00233DF9">
        <w:rPr>
          <w:rFonts w:ascii="方正小标宋简体" w:eastAsia="方正小标宋简体"/>
          <w:sz w:val="44"/>
          <w:szCs w:val="44"/>
        </w:rPr>
        <w:t>4</w:t>
      </w:r>
      <w:r w:rsidR="00ED52DE">
        <w:rPr>
          <w:rFonts w:ascii="方正小标宋简体" w:eastAsia="方正小标宋简体" w:hint="eastAsia"/>
          <w:sz w:val="44"/>
          <w:szCs w:val="44"/>
        </w:rPr>
        <w:t>年</w:t>
      </w:r>
      <w:r w:rsidR="00ED52DE" w:rsidRPr="00ED52DE">
        <w:rPr>
          <w:rFonts w:ascii="方正小标宋简体" w:eastAsia="方正小标宋简体" w:hint="eastAsia"/>
          <w:sz w:val="44"/>
          <w:szCs w:val="44"/>
        </w:rPr>
        <w:t>“双随机、一公开”</w:t>
      </w:r>
      <w:r w:rsidR="000D4E82">
        <w:rPr>
          <w:rFonts w:ascii="方正小标宋简体" w:eastAsia="方正小标宋简体" w:hint="eastAsia"/>
          <w:sz w:val="44"/>
          <w:szCs w:val="44"/>
        </w:rPr>
        <w:t>抽查计划</w:t>
      </w:r>
      <w:r w:rsidR="00ED52DE"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Style w:val="a8"/>
        <w:tblW w:w="14650" w:type="dxa"/>
        <w:tblInd w:w="-225" w:type="dxa"/>
        <w:tblLayout w:type="fixed"/>
        <w:tblLook w:val="04A0"/>
      </w:tblPr>
      <w:tblGrid>
        <w:gridCol w:w="480"/>
        <w:gridCol w:w="1095"/>
        <w:gridCol w:w="1432"/>
        <w:gridCol w:w="1275"/>
        <w:gridCol w:w="3240"/>
        <w:gridCol w:w="2858"/>
        <w:gridCol w:w="1507"/>
        <w:gridCol w:w="1725"/>
        <w:gridCol w:w="1038"/>
      </w:tblGrid>
      <w:tr w:rsidR="00C87F9B">
        <w:trPr>
          <w:tblHeader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C87F9B" w:rsidRDefault="000D4E82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:rsidR="00C87F9B" w:rsidRDefault="000D4E82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制定计划</w:t>
            </w:r>
          </w:p>
          <w:p w:rsidR="00C87F9B" w:rsidRDefault="000D4E82">
            <w:pPr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任务部门</w:t>
            </w:r>
          </w:p>
        </w:tc>
        <w:tc>
          <w:tcPr>
            <w:tcW w:w="1432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抽查任务</w:t>
            </w:r>
          </w:p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275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抽查类型</w:t>
            </w:r>
          </w:p>
        </w:tc>
        <w:tc>
          <w:tcPr>
            <w:tcW w:w="3240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抽查事项</w:t>
            </w:r>
          </w:p>
        </w:tc>
        <w:tc>
          <w:tcPr>
            <w:tcW w:w="2858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抽查对象范围</w:t>
            </w:r>
          </w:p>
        </w:tc>
        <w:tc>
          <w:tcPr>
            <w:tcW w:w="1507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检查主体</w:t>
            </w:r>
          </w:p>
        </w:tc>
        <w:tc>
          <w:tcPr>
            <w:tcW w:w="1725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抽查比例</w:t>
            </w:r>
          </w:p>
        </w:tc>
        <w:tc>
          <w:tcPr>
            <w:tcW w:w="1038" w:type="dxa"/>
            <w:vAlign w:val="center"/>
          </w:tcPr>
          <w:p w:rsidR="00C87F9B" w:rsidRDefault="000D4E8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检查日期</w:t>
            </w:r>
          </w:p>
        </w:tc>
      </w:tr>
      <w:tr w:rsidR="00DC3FE0" w:rsidTr="00DC3FE0">
        <w:trPr>
          <w:trHeight w:val="2674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3FE0" w:rsidRPr="002E2F28" w:rsidRDefault="00DC3FE0" w:rsidP="009A6058">
            <w:r w:rsidRPr="002E2F28">
              <w:rPr>
                <w:rFonts w:hint="eastAsi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DC3FE0" w:rsidRPr="002E2F28" w:rsidRDefault="003547E6" w:rsidP="009A6058">
            <w:r>
              <w:rPr>
                <w:rFonts w:ascii="宋体" w:hAnsi="宋体" w:cs="宋体" w:hint="eastAsia"/>
              </w:rPr>
              <w:t>对公证机构、公证员执业监督检查</w:t>
            </w:r>
          </w:p>
        </w:tc>
        <w:tc>
          <w:tcPr>
            <w:tcW w:w="1275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定向</w:t>
            </w:r>
          </w:p>
        </w:tc>
        <w:tc>
          <w:tcPr>
            <w:tcW w:w="3240" w:type="dxa"/>
          </w:tcPr>
          <w:p w:rsidR="00DC3FE0" w:rsidRPr="002E2F28" w:rsidRDefault="00DC3FE0" w:rsidP="009A6058">
            <w:r w:rsidRPr="002E2F28">
              <w:rPr>
                <w:rFonts w:hint="eastAsia"/>
              </w:rPr>
              <w:t>1</w:t>
            </w:r>
            <w:r w:rsidRPr="002E2F28">
              <w:rPr>
                <w:rFonts w:hint="eastAsia"/>
              </w:rPr>
              <w:t>、业务公开情况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2</w:t>
            </w:r>
            <w:r w:rsidRPr="002E2F28">
              <w:rPr>
                <w:rFonts w:hint="eastAsia"/>
              </w:rPr>
              <w:t>、组织建设情况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3</w:t>
            </w:r>
            <w:r w:rsidRPr="002E2F28">
              <w:rPr>
                <w:rFonts w:hint="eastAsia"/>
              </w:rPr>
              <w:t>、内部管理制度建设情况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4</w:t>
            </w:r>
            <w:r w:rsidRPr="002E2F28">
              <w:rPr>
                <w:rFonts w:hint="eastAsia"/>
              </w:rPr>
              <w:t>、执业活动情况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5</w:t>
            </w:r>
            <w:r w:rsidRPr="002E2F28">
              <w:rPr>
                <w:rFonts w:hint="eastAsia"/>
              </w:rPr>
              <w:t>、公证质量情况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6</w:t>
            </w:r>
            <w:r w:rsidRPr="002E2F28">
              <w:rPr>
                <w:rFonts w:hint="eastAsia"/>
              </w:rPr>
              <w:t>、公证员执业年度考核情况</w:t>
            </w:r>
          </w:p>
          <w:p w:rsidR="003547E6" w:rsidRDefault="00DC3FE0" w:rsidP="009A6058">
            <w:pPr>
              <w:rPr>
                <w:rFonts w:ascii="宋体" w:hAnsi="宋体" w:cs="宋体"/>
              </w:rPr>
            </w:pPr>
            <w:r w:rsidRPr="002E2F28">
              <w:rPr>
                <w:rFonts w:hint="eastAsia"/>
              </w:rPr>
              <w:t>7</w:t>
            </w:r>
            <w:r w:rsidRPr="002E2F28">
              <w:rPr>
                <w:rFonts w:hint="eastAsia"/>
              </w:rPr>
              <w:t>、</w:t>
            </w:r>
            <w:r w:rsidR="003547E6">
              <w:rPr>
                <w:rFonts w:ascii="宋体" w:hAnsi="宋体" w:cs="宋体" w:hint="eastAsia"/>
              </w:rPr>
              <w:t>公证业务的情况</w:t>
            </w:r>
          </w:p>
          <w:p w:rsidR="00DC3FE0" w:rsidRPr="002E2F28" w:rsidRDefault="003547E6" w:rsidP="009A6058">
            <w:r>
              <w:rPr>
                <w:rFonts w:ascii="宋体" w:hAnsi="宋体" w:cs="宋体" w:hint="eastAsia"/>
              </w:rPr>
              <w:t>8、</w:t>
            </w:r>
            <w:r w:rsidR="00DC3FE0" w:rsidRPr="002E2F28">
              <w:rPr>
                <w:rFonts w:hint="eastAsia"/>
              </w:rPr>
              <w:t>其他情况</w:t>
            </w:r>
          </w:p>
        </w:tc>
        <w:tc>
          <w:tcPr>
            <w:tcW w:w="2858" w:type="dxa"/>
            <w:vAlign w:val="center"/>
          </w:tcPr>
          <w:p w:rsidR="00DC3FE0" w:rsidRPr="002E2F28" w:rsidRDefault="00DC3FE0" w:rsidP="009A6058">
            <w:pPr>
              <w:jc w:val="center"/>
            </w:pPr>
            <w:r w:rsidRPr="002E2F28">
              <w:rPr>
                <w:rFonts w:hint="eastAsia"/>
              </w:rPr>
              <w:t>柳江公证处</w:t>
            </w:r>
          </w:p>
        </w:tc>
        <w:tc>
          <w:tcPr>
            <w:tcW w:w="1507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725" w:type="dxa"/>
            <w:vAlign w:val="center"/>
          </w:tcPr>
          <w:p w:rsidR="00DC3FE0" w:rsidRPr="002E2F28" w:rsidRDefault="00DC3FE0" w:rsidP="009A6058">
            <w:r w:rsidRPr="002E2F28">
              <w:rPr>
                <w:rFonts w:hint="eastAsia"/>
              </w:rPr>
              <w:t>1</w:t>
            </w:r>
            <w:r w:rsidRPr="002E2F28">
              <w:rPr>
                <w:rFonts w:hint="eastAsia"/>
              </w:rPr>
              <w:t>个公证处，</w:t>
            </w:r>
            <w:r w:rsidRPr="002E2F28">
              <w:rPr>
                <w:rFonts w:hint="eastAsia"/>
              </w:rPr>
              <w:t>100%</w:t>
            </w:r>
            <w:r w:rsidRPr="002E2F28">
              <w:rPr>
                <w:rFonts w:hint="eastAsia"/>
              </w:rPr>
              <w:t>抽查</w:t>
            </w:r>
          </w:p>
        </w:tc>
        <w:tc>
          <w:tcPr>
            <w:tcW w:w="1038" w:type="dxa"/>
            <w:vAlign w:val="center"/>
          </w:tcPr>
          <w:p w:rsidR="00AF0292" w:rsidRDefault="00DC3FE0" w:rsidP="00AF029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202</w:t>
            </w:r>
            <w:r w:rsidR="00E7627C"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EF2FD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AF0292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</w:p>
          <w:p w:rsidR="00DC3FE0" w:rsidRDefault="00E7627C" w:rsidP="00AF029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19</w:t>
            </w:r>
            <w:r w:rsidR="00EF2FD6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  <w:tr w:rsidR="00DC3FE0" w:rsidTr="00BD7F90">
        <w:trPr>
          <w:trHeight w:val="909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3FE0" w:rsidRPr="002E2F28" w:rsidRDefault="00AF0292" w:rsidP="009A6058">
            <w:r>
              <w:rPr>
                <w:rFonts w:hint="eastAsia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DC3FE0" w:rsidRPr="002E2F28" w:rsidRDefault="003547E6" w:rsidP="009A6058">
            <w:r>
              <w:rPr>
                <w:rFonts w:ascii="宋体" w:hAnsi="宋体" w:cs="宋体" w:hint="eastAsia"/>
              </w:rPr>
              <w:t>对律师、律师事务所的监督检查</w:t>
            </w:r>
          </w:p>
        </w:tc>
        <w:tc>
          <w:tcPr>
            <w:tcW w:w="1275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定向</w:t>
            </w:r>
          </w:p>
        </w:tc>
        <w:tc>
          <w:tcPr>
            <w:tcW w:w="3240" w:type="dxa"/>
          </w:tcPr>
          <w:p w:rsidR="00DC3FE0" w:rsidRPr="008F43AF" w:rsidRDefault="00DC3FE0" w:rsidP="009A6058">
            <w:r w:rsidRPr="008F43AF">
              <w:rPr>
                <w:rFonts w:hint="eastAsia"/>
              </w:rPr>
              <w:t>1</w:t>
            </w:r>
            <w:r w:rsidRPr="008F43AF">
              <w:rPr>
                <w:rFonts w:hint="eastAsia"/>
              </w:rPr>
              <w:t>、律师事务所基本建设情况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2</w:t>
            </w:r>
            <w:r w:rsidRPr="008F43AF">
              <w:rPr>
                <w:rFonts w:hint="eastAsia"/>
              </w:rPr>
              <w:t>、职业道德和执业纪律情况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3</w:t>
            </w:r>
            <w:r w:rsidRPr="008F43AF">
              <w:rPr>
                <w:rFonts w:hint="eastAsia"/>
              </w:rPr>
              <w:t>、律师事务所内部管理制度的建设情况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4</w:t>
            </w:r>
            <w:r w:rsidRPr="008F43AF">
              <w:rPr>
                <w:rFonts w:hint="eastAsia"/>
              </w:rPr>
              <w:t>、指导和监督律师代理重大案件、敏感案件、群体性案件情况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5</w:t>
            </w:r>
            <w:r w:rsidRPr="008F43AF">
              <w:rPr>
                <w:rFonts w:hint="eastAsia"/>
              </w:rPr>
              <w:t>、利益冲突审查执行情况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6</w:t>
            </w:r>
            <w:r w:rsidRPr="008F43AF">
              <w:rPr>
                <w:rFonts w:hint="eastAsia"/>
              </w:rPr>
              <w:t>、统一收结案、统一收费情况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7</w:t>
            </w:r>
            <w:r w:rsidRPr="008F43AF">
              <w:rPr>
                <w:rFonts w:hint="eastAsia"/>
              </w:rPr>
              <w:t>、对聘用律师的管理情况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8</w:t>
            </w:r>
            <w:r w:rsidRPr="008F43AF">
              <w:rPr>
                <w:rFonts w:hint="eastAsia"/>
              </w:rPr>
              <w:t>、对律师执业实施监督和投诉查处情况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lastRenderedPageBreak/>
              <w:t>9</w:t>
            </w:r>
            <w:r w:rsidRPr="008F43AF">
              <w:rPr>
                <w:rFonts w:hint="eastAsia"/>
              </w:rPr>
              <w:t>、为聘用律师、辅助人员办养老、医疗、失业等社会保险情况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10</w:t>
            </w:r>
            <w:r w:rsidRPr="008F43AF">
              <w:rPr>
                <w:rFonts w:hint="eastAsia"/>
              </w:rPr>
              <w:t>、档案建立和管理情况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11</w:t>
            </w:r>
            <w:r w:rsidRPr="008F43AF">
              <w:rPr>
                <w:rFonts w:hint="eastAsia"/>
              </w:rPr>
              <w:t>、履行法律援助义务的情况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12</w:t>
            </w:r>
            <w:r w:rsidRPr="008F43AF">
              <w:rPr>
                <w:rFonts w:hint="eastAsia"/>
              </w:rPr>
              <w:t>、参加社会公益活动的情况</w:t>
            </w:r>
          </w:p>
        </w:tc>
        <w:tc>
          <w:tcPr>
            <w:tcW w:w="2858" w:type="dxa"/>
            <w:vAlign w:val="center"/>
          </w:tcPr>
          <w:p w:rsidR="00DC3FE0" w:rsidRPr="002E2F28" w:rsidRDefault="00DC3FE0" w:rsidP="009A6058"/>
          <w:p w:rsidR="00DC3FE0" w:rsidRPr="002E2F28" w:rsidRDefault="00DC3FE0" w:rsidP="009A6058">
            <w:r w:rsidRPr="002E2F28">
              <w:rPr>
                <w:rFonts w:hint="eastAsia"/>
              </w:rPr>
              <w:t>柳乐律师事务所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超仁律师事务所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柳顺律师事务所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桂柳律师事务所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华尚（柳江）律师事务所</w:t>
            </w:r>
          </w:p>
          <w:p w:rsidR="00DC3FE0" w:rsidRPr="002E2F28" w:rsidRDefault="00DC3FE0" w:rsidP="009A6058">
            <w:r w:rsidRPr="002E2F28">
              <w:rPr>
                <w:rFonts w:hint="eastAsia"/>
              </w:rPr>
              <w:t>银正（柳江）律师事务所</w:t>
            </w:r>
          </w:p>
          <w:p w:rsidR="00DC3FE0" w:rsidRPr="002E2F28" w:rsidRDefault="00DC3FE0" w:rsidP="009A6058"/>
        </w:tc>
        <w:tc>
          <w:tcPr>
            <w:tcW w:w="1507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725" w:type="dxa"/>
            <w:vAlign w:val="center"/>
          </w:tcPr>
          <w:p w:rsidR="00DC3FE0" w:rsidRPr="002E2F28" w:rsidRDefault="00EE5C6E" w:rsidP="009A6058">
            <w:r>
              <w:t>6</w:t>
            </w:r>
            <w:bookmarkStart w:id="0" w:name="_GoBack"/>
            <w:bookmarkEnd w:id="0"/>
            <w:r w:rsidR="00DC3FE0" w:rsidRPr="002E2F28">
              <w:rPr>
                <w:rFonts w:hint="eastAsia"/>
              </w:rPr>
              <w:t>个律师事务所，</w:t>
            </w:r>
            <w:r w:rsidR="00DC3FE0" w:rsidRPr="002E2F28">
              <w:rPr>
                <w:rFonts w:hint="eastAsia"/>
              </w:rPr>
              <w:t>100%</w:t>
            </w:r>
            <w:r w:rsidR="00DC3FE0" w:rsidRPr="002E2F28">
              <w:rPr>
                <w:rFonts w:hint="eastAsia"/>
              </w:rPr>
              <w:t>抽查</w:t>
            </w:r>
          </w:p>
        </w:tc>
        <w:tc>
          <w:tcPr>
            <w:tcW w:w="1038" w:type="dxa"/>
            <w:vAlign w:val="center"/>
          </w:tcPr>
          <w:p w:rsidR="00DC3FE0" w:rsidRDefault="00EF2FD6" w:rsidP="00E762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202</w:t>
            </w:r>
            <w:r w:rsidR="00E7627C"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AF0292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="00AE165E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E7627C">
              <w:rPr>
                <w:rFonts w:ascii="宋体" w:eastAsia="宋体" w:hAnsi="宋体" w:cs="宋体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  <w:tr w:rsidR="00DC3FE0">
        <w:trPr>
          <w:trHeight w:val="909"/>
        </w:trPr>
        <w:tc>
          <w:tcPr>
            <w:tcW w:w="480" w:type="dxa"/>
            <w:tcBorders>
              <w:top w:val="single" w:sz="4" w:space="0" w:color="auto"/>
            </w:tcBorders>
            <w:vAlign w:val="center"/>
          </w:tcPr>
          <w:p w:rsidR="00DC3FE0" w:rsidRDefault="00AF0292" w:rsidP="009A6058">
            <w:pPr>
              <w:widowControl/>
              <w:spacing w:line="460" w:lineRule="exact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lastRenderedPageBreak/>
              <w:t>3</w:t>
            </w: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DC3FE0" w:rsidRPr="00816279" w:rsidRDefault="003547E6" w:rsidP="009A6058">
            <w:r>
              <w:rPr>
                <w:rFonts w:ascii="宋体" w:hAnsi="宋体" w:cs="宋体" w:hint="eastAsia"/>
              </w:rPr>
              <w:t>对基层法律服务工作者、基层法律服务所的监督</w:t>
            </w:r>
          </w:p>
        </w:tc>
        <w:tc>
          <w:tcPr>
            <w:tcW w:w="1275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定向</w:t>
            </w:r>
          </w:p>
        </w:tc>
        <w:tc>
          <w:tcPr>
            <w:tcW w:w="3240" w:type="dxa"/>
            <w:vAlign w:val="center"/>
          </w:tcPr>
          <w:p w:rsidR="00DC3FE0" w:rsidRPr="008F43AF" w:rsidRDefault="00DC3FE0" w:rsidP="009A6058">
            <w:r w:rsidRPr="008F43AF">
              <w:rPr>
                <w:rFonts w:hint="eastAsia"/>
              </w:rPr>
              <w:t>1</w:t>
            </w:r>
            <w:r w:rsidRPr="008F43AF">
              <w:rPr>
                <w:rFonts w:hint="eastAsia"/>
              </w:rPr>
              <w:t>、基本设施情况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2</w:t>
            </w:r>
            <w:r w:rsidRPr="008F43AF">
              <w:rPr>
                <w:rFonts w:hint="eastAsia"/>
              </w:rPr>
              <w:t>、人员素质情况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3</w:t>
            </w:r>
            <w:r w:rsidRPr="008F43AF">
              <w:rPr>
                <w:rFonts w:hint="eastAsia"/>
              </w:rPr>
              <w:t>、制度建设情况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4</w:t>
            </w:r>
            <w:r w:rsidRPr="008F43AF">
              <w:rPr>
                <w:rFonts w:hint="eastAsia"/>
              </w:rPr>
              <w:t>、业务建设情况</w:t>
            </w:r>
          </w:p>
          <w:p w:rsidR="00DC3FE0" w:rsidRPr="008F43AF" w:rsidRDefault="00DC3FE0" w:rsidP="009A6058">
            <w:r w:rsidRPr="008F43AF">
              <w:rPr>
                <w:rFonts w:hint="eastAsia"/>
              </w:rPr>
              <w:t>5</w:t>
            </w:r>
            <w:r w:rsidRPr="008F43AF">
              <w:rPr>
                <w:rFonts w:hint="eastAsia"/>
              </w:rPr>
              <w:t>、</w:t>
            </w:r>
            <w:r w:rsidR="003547E6">
              <w:rPr>
                <w:rFonts w:hint="eastAsia"/>
              </w:rPr>
              <w:t>职业道德、</w:t>
            </w:r>
            <w:r w:rsidRPr="008F43AF">
              <w:rPr>
                <w:rFonts w:hint="eastAsia"/>
              </w:rPr>
              <w:t>执业纪律情况</w:t>
            </w:r>
          </w:p>
        </w:tc>
        <w:tc>
          <w:tcPr>
            <w:tcW w:w="2858" w:type="dxa"/>
            <w:vAlign w:val="center"/>
          </w:tcPr>
          <w:p w:rsidR="00DC3FE0" w:rsidRDefault="00DC3FE0" w:rsidP="009A6058">
            <w:pPr>
              <w:rPr>
                <w:rFonts w:ascii="方正黑体_GBK" w:hAnsi="宋体" w:cs="宋体"/>
                <w:szCs w:val="21"/>
              </w:rPr>
            </w:pPr>
            <w:r>
              <w:rPr>
                <w:rFonts w:ascii="方正黑体_GBK" w:hAnsi="宋体" w:cs="宋体" w:hint="eastAsia"/>
                <w:szCs w:val="21"/>
              </w:rPr>
              <w:t>柳江区拉堡法律服务所</w:t>
            </w:r>
          </w:p>
          <w:p w:rsidR="00DC3FE0" w:rsidRDefault="00DC3FE0" w:rsidP="009A6058">
            <w:pPr>
              <w:rPr>
                <w:rFonts w:ascii="方正黑体_GBK" w:hAnsi="宋体" w:cs="宋体"/>
                <w:szCs w:val="21"/>
              </w:rPr>
            </w:pPr>
            <w:r w:rsidRPr="00A64EDC">
              <w:rPr>
                <w:rFonts w:ascii="方正黑体_GBK" w:hAnsi="宋体" w:cs="宋体" w:hint="eastAsia"/>
                <w:szCs w:val="21"/>
              </w:rPr>
              <w:t>柳江区第二法律服务所</w:t>
            </w:r>
          </w:p>
          <w:p w:rsidR="00DC3FE0" w:rsidRPr="00CC0B3A" w:rsidRDefault="00DC3FE0" w:rsidP="009A6058">
            <w:pPr>
              <w:pStyle w:val="a4"/>
            </w:pPr>
            <w:r w:rsidRPr="00A64EDC">
              <w:rPr>
                <w:rFonts w:ascii="方正黑体_GBK" w:hAnsi="宋体" w:cs="宋体" w:hint="eastAsia"/>
                <w:szCs w:val="21"/>
              </w:rPr>
              <w:t>柳江区柳江法律服务所</w:t>
            </w:r>
          </w:p>
        </w:tc>
        <w:tc>
          <w:tcPr>
            <w:tcW w:w="1507" w:type="dxa"/>
            <w:vAlign w:val="center"/>
          </w:tcPr>
          <w:p w:rsidR="00DC3FE0" w:rsidRDefault="00DC3FE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E2F28">
              <w:rPr>
                <w:rFonts w:hint="eastAsia"/>
              </w:rPr>
              <w:t>区司法局</w:t>
            </w:r>
          </w:p>
        </w:tc>
        <w:tc>
          <w:tcPr>
            <w:tcW w:w="1725" w:type="dxa"/>
            <w:vAlign w:val="center"/>
          </w:tcPr>
          <w:p w:rsidR="00DC3FE0" w:rsidRDefault="00DC3FE0" w:rsidP="009A6058">
            <w:pPr>
              <w:spacing w:line="46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3个基层法律服务所，100%抽查</w:t>
            </w:r>
          </w:p>
        </w:tc>
        <w:tc>
          <w:tcPr>
            <w:tcW w:w="1038" w:type="dxa"/>
            <w:vAlign w:val="center"/>
          </w:tcPr>
          <w:p w:rsidR="00DC3FE0" w:rsidRDefault="00EF2FD6" w:rsidP="002C32D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AF0292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 w:rsidR="002C32DD"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年1</w:t>
            </w:r>
            <w:r w:rsidR="00AF0292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="002C32DD">
              <w:rPr>
                <w:rFonts w:ascii="宋体" w:eastAsia="宋体" w:hAnsi="宋体" w:cs="宋体"/>
                <w:kern w:val="0"/>
                <w:szCs w:val="21"/>
              </w:rPr>
              <w:t>19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</w:tbl>
    <w:p w:rsidR="00C87F9B" w:rsidRDefault="00C87F9B">
      <w:pPr>
        <w:tabs>
          <w:tab w:val="left" w:pos="2060"/>
        </w:tabs>
        <w:rPr>
          <w:rFonts w:ascii="黑体" w:eastAsia="黑体" w:hAnsi="黑体"/>
          <w:sz w:val="18"/>
          <w:szCs w:val="18"/>
        </w:rPr>
      </w:pPr>
    </w:p>
    <w:sectPr w:rsidR="00C87F9B" w:rsidSect="00595A41"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5B0" w:rsidRDefault="00FE05B0" w:rsidP="00DC3FE0">
      <w:r>
        <w:separator/>
      </w:r>
    </w:p>
  </w:endnote>
  <w:endnote w:type="continuationSeparator" w:id="1">
    <w:p w:rsidR="00FE05B0" w:rsidRDefault="00FE05B0" w:rsidP="00DC3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41" w:rsidRPr="00595A41" w:rsidRDefault="00595A41">
    <w:pPr>
      <w:pStyle w:val="a5"/>
      <w:rPr>
        <w:rFonts w:ascii="宋体" w:eastAsia="宋体" w:hAnsi="宋体"/>
        <w:sz w:val="28"/>
        <w:szCs w:val="28"/>
      </w:rPr>
    </w:pPr>
    <w:r w:rsidRPr="00595A41">
      <w:rPr>
        <w:rFonts w:ascii="宋体" w:eastAsia="宋体" w:hAnsi="宋体" w:hint="eastAsia"/>
        <w:sz w:val="28"/>
        <w:szCs w:val="28"/>
      </w:rPr>
      <w:t xml:space="preserve">— </w:t>
    </w:r>
    <w:r w:rsidRPr="00595A41">
      <w:rPr>
        <w:rFonts w:ascii="宋体" w:eastAsia="宋体" w:hAnsi="宋体"/>
        <w:sz w:val="28"/>
        <w:szCs w:val="28"/>
      </w:rPr>
      <w:fldChar w:fldCharType="begin"/>
    </w:r>
    <w:r w:rsidRPr="00595A41">
      <w:rPr>
        <w:rFonts w:ascii="宋体" w:eastAsia="宋体" w:hAnsi="宋体"/>
        <w:sz w:val="28"/>
        <w:szCs w:val="28"/>
      </w:rPr>
      <w:instrText xml:space="preserve"> PAGE   \* MERGEFORMAT </w:instrText>
    </w:r>
    <w:r w:rsidRPr="00595A41">
      <w:rPr>
        <w:rFonts w:ascii="宋体" w:eastAsia="宋体" w:hAnsi="宋体"/>
        <w:sz w:val="28"/>
        <w:szCs w:val="28"/>
      </w:rPr>
      <w:fldChar w:fldCharType="separate"/>
    </w:r>
    <w:r w:rsidRPr="00595A41">
      <w:rPr>
        <w:rFonts w:ascii="宋体" w:eastAsia="宋体" w:hAnsi="宋体"/>
        <w:noProof/>
        <w:sz w:val="28"/>
        <w:szCs w:val="28"/>
        <w:lang w:val="zh-CN"/>
      </w:rPr>
      <w:t>2</w:t>
    </w:r>
    <w:r w:rsidRPr="00595A41">
      <w:rPr>
        <w:rFonts w:ascii="宋体" w:eastAsia="宋体" w:hAnsi="宋体"/>
        <w:sz w:val="28"/>
        <w:szCs w:val="28"/>
      </w:rPr>
      <w:fldChar w:fldCharType="end"/>
    </w:r>
    <w:r w:rsidRPr="00595A41"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41" w:rsidRPr="00595A41" w:rsidRDefault="00595A41">
    <w:pPr>
      <w:pStyle w:val="a5"/>
      <w:rPr>
        <w:rFonts w:ascii="宋体" w:eastAsia="宋体" w:hAnsi="宋体"/>
        <w:sz w:val="28"/>
        <w:szCs w:val="28"/>
      </w:rPr>
    </w:pPr>
    <w:r>
      <w:rPr>
        <w:rFonts w:hint="eastAsia"/>
      </w:rPr>
      <w:t xml:space="preserve">                                                                                                                                                </w:t>
    </w:r>
    <w:r w:rsidRPr="00595A41">
      <w:rPr>
        <w:rFonts w:ascii="宋体" w:eastAsia="宋体" w:hAnsi="宋体" w:hint="eastAsia"/>
        <w:sz w:val="28"/>
        <w:szCs w:val="28"/>
      </w:rPr>
      <w:t xml:space="preserve">— </w:t>
    </w:r>
    <w:r w:rsidRPr="00595A41">
      <w:rPr>
        <w:rFonts w:ascii="宋体" w:eastAsia="宋体" w:hAnsi="宋体"/>
        <w:sz w:val="28"/>
        <w:szCs w:val="28"/>
      </w:rPr>
      <w:fldChar w:fldCharType="begin"/>
    </w:r>
    <w:r w:rsidRPr="00595A41">
      <w:rPr>
        <w:rFonts w:ascii="宋体" w:eastAsia="宋体" w:hAnsi="宋体"/>
        <w:sz w:val="28"/>
        <w:szCs w:val="28"/>
      </w:rPr>
      <w:instrText xml:space="preserve"> PAGE   \* MERGEFORMAT </w:instrText>
    </w:r>
    <w:r w:rsidRPr="00595A41">
      <w:rPr>
        <w:rFonts w:ascii="宋体" w:eastAsia="宋体" w:hAnsi="宋体"/>
        <w:sz w:val="28"/>
        <w:szCs w:val="28"/>
      </w:rPr>
      <w:fldChar w:fldCharType="separate"/>
    </w:r>
    <w:r w:rsidRPr="00595A41">
      <w:rPr>
        <w:rFonts w:ascii="宋体" w:eastAsia="宋体" w:hAnsi="宋体"/>
        <w:noProof/>
        <w:sz w:val="28"/>
        <w:szCs w:val="28"/>
        <w:lang w:val="zh-CN"/>
      </w:rPr>
      <w:t>1</w:t>
    </w:r>
    <w:r w:rsidRPr="00595A41">
      <w:rPr>
        <w:rFonts w:ascii="宋体" w:eastAsia="宋体" w:hAnsi="宋体"/>
        <w:sz w:val="28"/>
        <w:szCs w:val="28"/>
      </w:rPr>
      <w:fldChar w:fldCharType="end"/>
    </w:r>
    <w:r w:rsidRPr="00595A41"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5B0" w:rsidRDefault="00FE05B0" w:rsidP="00DC3FE0">
      <w:r>
        <w:separator/>
      </w:r>
    </w:p>
  </w:footnote>
  <w:footnote w:type="continuationSeparator" w:id="1">
    <w:p w:rsidR="00FE05B0" w:rsidRDefault="00FE05B0" w:rsidP="00DC3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cumentProtection w:edit="trackedChange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140"/>
    <w:rsid w:val="0001353C"/>
    <w:rsid w:val="00021F8B"/>
    <w:rsid w:val="000D4E82"/>
    <w:rsid w:val="00135722"/>
    <w:rsid w:val="001732F0"/>
    <w:rsid w:val="001B2534"/>
    <w:rsid w:val="001F476E"/>
    <w:rsid w:val="001F625D"/>
    <w:rsid w:val="00233DF9"/>
    <w:rsid w:val="002C32DD"/>
    <w:rsid w:val="002E02CD"/>
    <w:rsid w:val="00303814"/>
    <w:rsid w:val="00304905"/>
    <w:rsid w:val="003547E6"/>
    <w:rsid w:val="00364EC1"/>
    <w:rsid w:val="00374991"/>
    <w:rsid w:val="00390A80"/>
    <w:rsid w:val="003B37BD"/>
    <w:rsid w:val="003D35E1"/>
    <w:rsid w:val="003E0D43"/>
    <w:rsid w:val="00405877"/>
    <w:rsid w:val="00461CC6"/>
    <w:rsid w:val="004B0D97"/>
    <w:rsid w:val="004C75B3"/>
    <w:rsid w:val="004D1952"/>
    <w:rsid w:val="004D6351"/>
    <w:rsid w:val="00517DAF"/>
    <w:rsid w:val="005315E1"/>
    <w:rsid w:val="00561D66"/>
    <w:rsid w:val="00563A9E"/>
    <w:rsid w:val="0056479B"/>
    <w:rsid w:val="00595A41"/>
    <w:rsid w:val="0071381F"/>
    <w:rsid w:val="0072145A"/>
    <w:rsid w:val="007333A6"/>
    <w:rsid w:val="00746991"/>
    <w:rsid w:val="007563DB"/>
    <w:rsid w:val="00756E18"/>
    <w:rsid w:val="00784BA7"/>
    <w:rsid w:val="0079443C"/>
    <w:rsid w:val="007F2539"/>
    <w:rsid w:val="00824F97"/>
    <w:rsid w:val="00831708"/>
    <w:rsid w:val="00842665"/>
    <w:rsid w:val="008935EB"/>
    <w:rsid w:val="008C460F"/>
    <w:rsid w:val="00954973"/>
    <w:rsid w:val="00A42249"/>
    <w:rsid w:val="00A47140"/>
    <w:rsid w:val="00AE165E"/>
    <w:rsid w:val="00AF0292"/>
    <w:rsid w:val="00AF173E"/>
    <w:rsid w:val="00B4449E"/>
    <w:rsid w:val="00B651CF"/>
    <w:rsid w:val="00BD4FF5"/>
    <w:rsid w:val="00C0589B"/>
    <w:rsid w:val="00C75F4E"/>
    <w:rsid w:val="00C87F9B"/>
    <w:rsid w:val="00CC4BCF"/>
    <w:rsid w:val="00CD1ABB"/>
    <w:rsid w:val="00D25EA3"/>
    <w:rsid w:val="00D92A6C"/>
    <w:rsid w:val="00DC13BA"/>
    <w:rsid w:val="00DC3FE0"/>
    <w:rsid w:val="00DF502D"/>
    <w:rsid w:val="00E32318"/>
    <w:rsid w:val="00E7627C"/>
    <w:rsid w:val="00EA49CF"/>
    <w:rsid w:val="00ED52DE"/>
    <w:rsid w:val="00EE2797"/>
    <w:rsid w:val="00EE5C6E"/>
    <w:rsid w:val="00EF2FD6"/>
    <w:rsid w:val="00F17D1E"/>
    <w:rsid w:val="00F23541"/>
    <w:rsid w:val="00F62088"/>
    <w:rsid w:val="00FE05B0"/>
    <w:rsid w:val="00FF3E7D"/>
    <w:rsid w:val="0109647D"/>
    <w:rsid w:val="014D6886"/>
    <w:rsid w:val="02B81320"/>
    <w:rsid w:val="03CA259A"/>
    <w:rsid w:val="042572CD"/>
    <w:rsid w:val="057027AC"/>
    <w:rsid w:val="05722B4C"/>
    <w:rsid w:val="05991DB0"/>
    <w:rsid w:val="06890586"/>
    <w:rsid w:val="068E7F32"/>
    <w:rsid w:val="09401864"/>
    <w:rsid w:val="09864DED"/>
    <w:rsid w:val="099D2D10"/>
    <w:rsid w:val="09C23F18"/>
    <w:rsid w:val="09FF1D28"/>
    <w:rsid w:val="0ABF79FA"/>
    <w:rsid w:val="0B691245"/>
    <w:rsid w:val="0B725F8F"/>
    <w:rsid w:val="0C1779BB"/>
    <w:rsid w:val="0C4C6F05"/>
    <w:rsid w:val="0C724262"/>
    <w:rsid w:val="0CF332CD"/>
    <w:rsid w:val="0D9604EE"/>
    <w:rsid w:val="0DED0828"/>
    <w:rsid w:val="107800E1"/>
    <w:rsid w:val="10D736D2"/>
    <w:rsid w:val="117412B7"/>
    <w:rsid w:val="122228F9"/>
    <w:rsid w:val="12981FFC"/>
    <w:rsid w:val="12D73504"/>
    <w:rsid w:val="12F0642F"/>
    <w:rsid w:val="137D2C13"/>
    <w:rsid w:val="13E64B1A"/>
    <w:rsid w:val="14605AEA"/>
    <w:rsid w:val="15A95426"/>
    <w:rsid w:val="15AD3505"/>
    <w:rsid w:val="16A111B0"/>
    <w:rsid w:val="16D12AA6"/>
    <w:rsid w:val="17DA0B87"/>
    <w:rsid w:val="18BC153D"/>
    <w:rsid w:val="19081B42"/>
    <w:rsid w:val="19FD48B9"/>
    <w:rsid w:val="1A694EED"/>
    <w:rsid w:val="1B6A70BF"/>
    <w:rsid w:val="1C014F78"/>
    <w:rsid w:val="1D807256"/>
    <w:rsid w:val="1D9A1D5C"/>
    <w:rsid w:val="1DC15BCC"/>
    <w:rsid w:val="1E4E4A8B"/>
    <w:rsid w:val="1F2B3D9A"/>
    <w:rsid w:val="1F7A324E"/>
    <w:rsid w:val="20010BE6"/>
    <w:rsid w:val="207E5BD5"/>
    <w:rsid w:val="20B44B73"/>
    <w:rsid w:val="21364091"/>
    <w:rsid w:val="22E65F29"/>
    <w:rsid w:val="22EF7B78"/>
    <w:rsid w:val="233523BA"/>
    <w:rsid w:val="239967DE"/>
    <w:rsid w:val="240271F5"/>
    <w:rsid w:val="24482B6D"/>
    <w:rsid w:val="246951F6"/>
    <w:rsid w:val="24F0589F"/>
    <w:rsid w:val="2582705D"/>
    <w:rsid w:val="25DB7BD3"/>
    <w:rsid w:val="27A54F94"/>
    <w:rsid w:val="28221822"/>
    <w:rsid w:val="28702FC6"/>
    <w:rsid w:val="29560612"/>
    <w:rsid w:val="29B94650"/>
    <w:rsid w:val="2A9476E7"/>
    <w:rsid w:val="2AAE0916"/>
    <w:rsid w:val="2B032583"/>
    <w:rsid w:val="2D067865"/>
    <w:rsid w:val="2D7F591D"/>
    <w:rsid w:val="2EC13F29"/>
    <w:rsid w:val="2FD95C03"/>
    <w:rsid w:val="2FEC4A93"/>
    <w:rsid w:val="316D7C69"/>
    <w:rsid w:val="31A86A54"/>
    <w:rsid w:val="31CF4EE6"/>
    <w:rsid w:val="32201025"/>
    <w:rsid w:val="32AC354D"/>
    <w:rsid w:val="32AF475D"/>
    <w:rsid w:val="33194931"/>
    <w:rsid w:val="334B56DF"/>
    <w:rsid w:val="340749B0"/>
    <w:rsid w:val="344167F5"/>
    <w:rsid w:val="35473899"/>
    <w:rsid w:val="363E4767"/>
    <w:rsid w:val="370117A5"/>
    <w:rsid w:val="37F65D3A"/>
    <w:rsid w:val="385B23C5"/>
    <w:rsid w:val="38DB7775"/>
    <w:rsid w:val="392A5FA1"/>
    <w:rsid w:val="39442791"/>
    <w:rsid w:val="39B8380B"/>
    <w:rsid w:val="3AFF032E"/>
    <w:rsid w:val="3BE27371"/>
    <w:rsid w:val="3D691EF3"/>
    <w:rsid w:val="3D6F0C6A"/>
    <w:rsid w:val="3DA83C91"/>
    <w:rsid w:val="3ECF5CCE"/>
    <w:rsid w:val="3F8B39DA"/>
    <w:rsid w:val="40A25D9B"/>
    <w:rsid w:val="42591615"/>
    <w:rsid w:val="429110D4"/>
    <w:rsid w:val="42A75F4A"/>
    <w:rsid w:val="43444465"/>
    <w:rsid w:val="43BE1D5A"/>
    <w:rsid w:val="4532073F"/>
    <w:rsid w:val="45C23D84"/>
    <w:rsid w:val="460F0944"/>
    <w:rsid w:val="46316945"/>
    <w:rsid w:val="464F4E7C"/>
    <w:rsid w:val="473A588A"/>
    <w:rsid w:val="474B4994"/>
    <w:rsid w:val="479170BA"/>
    <w:rsid w:val="4862422A"/>
    <w:rsid w:val="48EE1DD1"/>
    <w:rsid w:val="49DB2D90"/>
    <w:rsid w:val="4A07272D"/>
    <w:rsid w:val="4A5428AB"/>
    <w:rsid w:val="4A75272F"/>
    <w:rsid w:val="4AC6376C"/>
    <w:rsid w:val="4B131D65"/>
    <w:rsid w:val="4B7E025B"/>
    <w:rsid w:val="4C7D3EC4"/>
    <w:rsid w:val="4C8610CC"/>
    <w:rsid w:val="4D285AE8"/>
    <w:rsid w:val="4D910047"/>
    <w:rsid w:val="4E2A2FC2"/>
    <w:rsid w:val="4ED930C3"/>
    <w:rsid w:val="4FA830D4"/>
    <w:rsid w:val="4FCD786B"/>
    <w:rsid w:val="512F7246"/>
    <w:rsid w:val="51BA4C26"/>
    <w:rsid w:val="52725BF0"/>
    <w:rsid w:val="52FE1CF5"/>
    <w:rsid w:val="537410DE"/>
    <w:rsid w:val="54464EB7"/>
    <w:rsid w:val="545F0933"/>
    <w:rsid w:val="54FB7D0F"/>
    <w:rsid w:val="564F61A3"/>
    <w:rsid w:val="56544E34"/>
    <w:rsid w:val="578513C6"/>
    <w:rsid w:val="57EC1A6C"/>
    <w:rsid w:val="581D6CAA"/>
    <w:rsid w:val="59433503"/>
    <w:rsid w:val="59AB6A62"/>
    <w:rsid w:val="59BB6241"/>
    <w:rsid w:val="5A0F63FD"/>
    <w:rsid w:val="5ABA7384"/>
    <w:rsid w:val="5AD75C4D"/>
    <w:rsid w:val="5C2F1814"/>
    <w:rsid w:val="5C6759C5"/>
    <w:rsid w:val="5CFB5C21"/>
    <w:rsid w:val="5D2210CB"/>
    <w:rsid w:val="5D4E7010"/>
    <w:rsid w:val="5F2F6936"/>
    <w:rsid w:val="609B0F89"/>
    <w:rsid w:val="617A2763"/>
    <w:rsid w:val="6181072F"/>
    <w:rsid w:val="61905CAC"/>
    <w:rsid w:val="619132ED"/>
    <w:rsid w:val="6211726F"/>
    <w:rsid w:val="63615E31"/>
    <w:rsid w:val="63623758"/>
    <w:rsid w:val="63E80C80"/>
    <w:rsid w:val="646C6709"/>
    <w:rsid w:val="649E6C52"/>
    <w:rsid w:val="66D653F1"/>
    <w:rsid w:val="67A53726"/>
    <w:rsid w:val="67F2744E"/>
    <w:rsid w:val="68016937"/>
    <w:rsid w:val="68211F04"/>
    <w:rsid w:val="6A071351"/>
    <w:rsid w:val="6AC42E05"/>
    <w:rsid w:val="6C7A66B6"/>
    <w:rsid w:val="6C925C49"/>
    <w:rsid w:val="6E2A65CB"/>
    <w:rsid w:val="6F5C319A"/>
    <w:rsid w:val="6F9A6B1E"/>
    <w:rsid w:val="703156EB"/>
    <w:rsid w:val="703E5463"/>
    <w:rsid w:val="70931AAE"/>
    <w:rsid w:val="714A29FE"/>
    <w:rsid w:val="71E70EE9"/>
    <w:rsid w:val="72023ED8"/>
    <w:rsid w:val="72194CFE"/>
    <w:rsid w:val="724401EC"/>
    <w:rsid w:val="72822139"/>
    <w:rsid w:val="73BD5965"/>
    <w:rsid w:val="73D60FE7"/>
    <w:rsid w:val="73DA2670"/>
    <w:rsid w:val="74696F76"/>
    <w:rsid w:val="74F35087"/>
    <w:rsid w:val="74FB5319"/>
    <w:rsid w:val="75C62804"/>
    <w:rsid w:val="75E42721"/>
    <w:rsid w:val="761C4866"/>
    <w:rsid w:val="7682647C"/>
    <w:rsid w:val="76A03AF0"/>
    <w:rsid w:val="76C629D9"/>
    <w:rsid w:val="774A3889"/>
    <w:rsid w:val="77BF624C"/>
    <w:rsid w:val="77EF4A9E"/>
    <w:rsid w:val="782F1AFC"/>
    <w:rsid w:val="78810708"/>
    <w:rsid w:val="791A6777"/>
    <w:rsid w:val="7A2F66F9"/>
    <w:rsid w:val="7A39725C"/>
    <w:rsid w:val="7BF65875"/>
    <w:rsid w:val="7C083B86"/>
    <w:rsid w:val="7C580B95"/>
    <w:rsid w:val="7C824DD3"/>
    <w:rsid w:val="7E1361CA"/>
    <w:rsid w:val="7EA83A03"/>
    <w:rsid w:val="7F1110BA"/>
    <w:rsid w:val="7F7765C2"/>
    <w:rsid w:val="7F81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semiHidden="0" w:uiPriority="39" w:qFormat="1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C87F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unhideWhenUsed/>
    <w:qFormat/>
    <w:rsid w:val="00C87F9B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87F9B"/>
    <w:pPr>
      <w:widowControl w:val="0"/>
      <w:autoSpaceDE w:val="0"/>
      <w:autoSpaceDN w:val="0"/>
      <w:adjustRightInd w:val="0"/>
    </w:pPr>
    <w:rPr>
      <w:rFonts w:ascii="方正小标宋_GBK" w:eastAsia="方正小标宋_GBK" w:hAnsi="Calibri" w:cs="方正小标宋_GBK"/>
      <w:color w:val="000000"/>
      <w:sz w:val="24"/>
      <w:szCs w:val="24"/>
    </w:rPr>
  </w:style>
  <w:style w:type="paragraph" w:styleId="a3">
    <w:name w:val="annotation text"/>
    <w:basedOn w:val="a"/>
    <w:link w:val="Char"/>
    <w:uiPriority w:val="99"/>
    <w:unhideWhenUsed/>
    <w:qFormat/>
    <w:rsid w:val="00C87F9B"/>
    <w:pPr>
      <w:jc w:val="left"/>
    </w:pPr>
  </w:style>
  <w:style w:type="paragraph" w:styleId="a4">
    <w:name w:val="Body Text"/>
    <w:basedOn w:val="a"/>
    <w:link w:val="Char0"/>
    <w:uiPriority w:val="99"/>
    <w:qFormat/>
    <w:rsid w:val="00C87F9B"/>
  </w:style>
  <w:style w:type="paragraph" w:styleId="a5">
    <w:name w:val="footer"/>
    <w:basedOn w:val="a"/>
    <w:link w:val="Char1"/>
    <w:uiPriority w:val="99"/>
    <w:unhideWhenUsed/>
    <w:qFormat/>
    <w:rsid w:val="00C87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87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6"/>
    <w:basedOn w:val="a"/>
    <w:next w:val="a"/>
    <w:uiPriority w:val="39"/>
    <w:unhideWhenUsed/>
    <w:qFormat/>
    <w:rsid w:val="00C87F9B"/>
    <w:pPr>
      <w:ind w:leftChars="1000" w:left="2100"/>
    </w:pPr>
  </w:style>
  <w:style w:type="paragraph" w:styleId="a7">
    <w:name w:val="annotation subject"/>
    <w:basedOn w:val="a3"/>
    <w:next w:val="a3"/>
    <w:link w:val="Char3"/>
    <w:uiPriority w:val="99"/>
    <w:unhideWhenUsed/>
    <w:qFormat/>
    <w:rsid w:val="00C87F9B"/>
    <w:rPr>
      <w:b/>
      <w:bCs/>
    </w:rPr>
  </w:style>
  <w:style w:type="table" w:styleId="a8">
    <w:name w:val="Table Grid"/>
    <w:basedOn w:val="a1"/>
    <w:uiPriority w:val="59"/>
    <w:qFormat/>
    <w:rsid w:val="00C87F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C87F9B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sid w:val="00C87F9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C87F9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87F9B"/>
    <w:pPr>
      <w:ind w:firstLineChars="200" w:firstLine="420"/>
    </w:pPr>
  </w:style>
  <w:style w:type="character" w:customStyle="1" w:styleId="font41">
    <w:name w:val="font41"/>
    <w:basedOn w:val="a0"/>
    <w:qFormat/>
    <w:rsid w:val="00C87F9B"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sid w:val="00C87F9B"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61">
    <w:name w:val="font61"/>
    <w:basedOn w:val="a0"/>
    <w:qFormat/>
    <w:rsid w:val="00C87F9B"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4710">
    <w:name w:val="样式 47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6410">
    <w:name w:val="样式 164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6510">
    <w:name w:val="样式 165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6810">
    <w:name w:val="样式 168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610">
    <w:name w:val="样式 56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110">
    <w:name w:val="样式 5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2410">
    <w:name w:val="样式 24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810">
    <w:name w:val="样式 158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910">
    <w:name w:val="样式 159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6210">
    <w:name w:val="样式 162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210">
    <w:name w:val="样式 52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2610">
    <w:name w:val="样式 26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7210">
    <w:name w:val="样式 172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7310">
    <w:name w:val="样式 173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7610">
    <w:name w:val="样式 176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010">
    <w:name w:val="样式 150 10 磅"/>
    <w:next w:val="2410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110">
    <w:name w:val="样式 151 10 磅"/>
    <w:next w:val="2610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210">
    <w:name w:val="样式 152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5510">
    <w:name w:val="样式 155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4810">
    <w:name w:val="样式 48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10">
    <w:name w:val="样式 10 10 磅"/>
    <w:next w:val="6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110">
    <w:name w:val="样式 6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7110">
    <w:name w:val="样式 7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aa">
    <w:name w:val="样式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7210">
    <w:name w:val="样式 72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710">
    <w:name w:val="样式 57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210">
    <w:name w:val="样式 62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7610">
    <w:name w:val="样式 76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">
    <w:name w:val="样式 1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7710">
    <w:name w:val="样式 77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810">
    <w:name w:val="样式 58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310">
    <w:name w:val="样式 63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110">
    <w:name w:val="样式 8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2">
    <w:name w:val="样式 2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8210">
    <w:name w:val="样式 82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5910">
    <w:name w:val="样式 59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410">
    <w:name w:val="样式 64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410">
    <w:name w:val="样式 84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30">
    <w:name w:val="样式 3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8510">
    <w:name w:val="样式 85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010">
    <w:name w:val="样式 6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810">
    <w:name w:val="样式 68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910">
    <w:name w:val="样式 89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4">
    <w:name w:val="样式 4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9010">
    <w:name w:val="样式 9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7310">
    <w:name w:val="样式 73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7010">
    <w:name w:val="样式 7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9710">
    <w:name w:val="样式 97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60">
    <w:name w:val="样式 6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9810">
    <w:name w:val="样式 98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010">
    <w:name w:val="样式 8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310">
    <w:name w:val="样式 83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010">
    <w:name w:val="样式 10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7">
    <w:name w:val="样式 7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0110">
    <w:name w:val="样式 10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810">
    <w:name w:val="样式 88 10 磅"/>
    <w:next w:val="a7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9110">
    <w:name w:val="样式 91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sid w:val="00C87F9B"/>
  </w:style>
  <w:style w:type="character" w:customStyle="1" w:styleId="Char3">
    <w:name w:val="批注主题 Char"/>
    <w:basedOn w:val="Char"/>
    <w:link w:val="a7"/>
    <w:uiPriority w:val="99"/>
    <w:semiHidden/>
    <w:qFormat/>
    <w:rsid w:val="00C87F9B"/>
    <w:rPr>
      <w:b/>
      <w:bCs/>
    </w:rPr>
  </w:style>
  <w:style w:type="paragraph" w:customStyle="1" w:styleId="10510">
    <w:name w:val="样式 105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8">
    <w:name w:val="样式 8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0610">
    <w:name w:val="样式 106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9610">
    <w:name w:val="样式 96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9910">
    <w:name w:val="样式 99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810">
    <w:name w:val="样式 108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9">
    <w:name w:val="样式 9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0910">
    <w:name w:val="样式 109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410">
    <w:name w:val="样式 104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710">
    <w:name w:val="样式 107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1310">
    <w:name w:val="样式 113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00">
    <w:name w:val="样式 10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1410">
    <w:name w:val="样式 114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1210">
    <w:name w:val="样式 112 10 磅"/>
    <w:next w:val="15110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1510">
    <w:name w:val="样式 115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1610">
    <w:name w:val="样式 116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1">
    <w:name w:val="样式 11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1710">
    <w:name w:val="样式 117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010">
    <w:name w:val="样式 120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310">
    <w:name w:val="样式 123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110">
    <w:name w:val="样式 121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">
    <w:name w:val="样式 12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2210">
    <w:name w:val="样式 122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810">
    <w:name w:val="样式 128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3110">
    <w:name w:val="样式 131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410">
    <w:name w:val="样式 124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3">
    <w:name w:val="样式 13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2510">
    <w:name w:val="样式 125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3610">
    <w:name w:val="样式 136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3910">
    <w:name w:val="样式 139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2910">
    <w:name w:val="样式 129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4">
    <w:name w:val="样式 14 三号"/>
    <w:qFormat/>
    <w:rsid w:val="00C87F9B"/>
    <w:pPr>
      <w:widowControl w:val="0"/>
      <w:jc w:val="both"/>
    </w:pPr>
    <w:rPr>
      <w:rFonts w:eastAsia="方正仿宋_GBK"/>
      <w:kern w:val="2"/>
      <w:sz w:val="32"/>
    </w:rPr>
  </w:style>
  <w:style w:type="paragraph" w:customStyle="1" w:styleId="13010">
    <w:name w:val="样式 130 10 磅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4410">
    <w:name w:val="样式 144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paragraph" w:customStyle="1" w:styleId="14710">
    <w:name w:val="样式 147 10 磅"/>
    <w:next w:val="a"/>
    <w:qFormat/>
    <w:rsid w:val="00C87F9B"/>
    <w:pPr>
      <w:widowControl w:val="0"/>
      <w:jc w:val="both"/>
    </w:pPr>
    <w:rPr>
      <w:rFonts w:ascii="Agency FB" w:hAnsi="Agency FB"/>
      <w:kern w:val="2"/>
      <w:sz w:val="21"/>
      <w:szCs w:val="24"/>
    </w:rPr>
  </w:style>
  <w:style w:type="table" w:customStyle="1" w:styleId="15">
    <w:name w:val="网格型1"/>
    <w:basedOn w:val="a1"/>
    <w:uiPriority w:val="59"/>
    <w:qFormat/>
    <w:rsid w:val="00C87F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正文文本 Char"/>
    <w:basedOn w:val="a0"/>
    <w:link w:val="a4"/>
    <w:uiPriority w:val="99"/>
    <w:rsid w:val="00DC3FE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104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32</cp:revision>
  <cp:lastPrinted>2024-12-12T03:04:00Z</cp:lastPrinted>
  <dcterms:created xsi:type="dcterms:W3CDTF">2020-10-23T00:48:00Z</dcterms:created>
  <dcterms:modified xsi:type="dcterms:W3CDTF">2024-12-12T03:04:00Z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C724E4D829464128A7F7FC6B960696E2</vt:lpwstr>
  </property>
</Properties>
</file>